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A1" w:rsidRPr="005652C7" w:rsidRDefault="00EE75A1" w:rsidP="00EE75A1">
      <w:pPr>
        <w:rPr>
          <w:b/>
          <w:color w:val="538135" w:themeColor="accent6" w:themeShade="BF"/>
          <w:sz w:val="28"/>
        </w:rPr>
      </w:pPr>
      <w:r w:rsidRPr="005652C7">
        <w:rPr>
          <w:b/>
          <w:color w:val="538135" w:themeColor="accent6" w:themeShade="BF"/>
          <w:sz w:val="28"/>
        </w:rPr>
        <w:t>ONE DAY CME ON THE OCCASION OF WORLD AIDS DAY</w:t>
      </w:r>
    </w:p>
    <w:p w:rsidR="00EE75A1" w:rsidRPr="000B7084" w:rsidRDefault="00EE75A1" w:rsidP="00EE75A1">
      <w:pPr>
        <w:ind w:firstLine="720"/>
        <w:jc w:val="both"/>
        <w:rPr>
          <w:sz w:val="28"/>
        </w:rPr>
      </w:pPr>
      <w:r w:rsidRPr="000B7084">
        <w:rPr>
          <w:sz w:val="28"/>
        </w:rPr>
        <w:t xml:space="preserve">On the occasion of World AIDS Day, Departments of </w:t>
      </w:r>
      <w:proofErr w:type="spellStart"/>
      <w:proofErr w:type="gramStart"/>
      <w:r w:rsidRPr="000B7084">
        <w:rPr>
          <w:sz w:val="28"/>
        </w:rPr>
        <w:t>Shalyatantra</w:t>
      </w:r>
      <w:proofErr w:type="spellEnd"/>
      <w:r w:rsidRPr="000B7084"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r w:rsidRPr="000B7084">
        <w:rPr>
          <w:sz w:val="28"/>
        </w:rPr>
        <w:t xml:space="preserve">Faculty of </w:t>
      </w:r>
      <w:proofErr w:type="spellStart"/>
      <w:r w:rsidRPr="000B7084">
        <w:rPr>
          <w:sz w:val="28"/>
        </w:rPr>
        <w:t>A</w:t>
      </w:r>
      <w:r>
        <w:rPr>
          <w:sz w:val="28"/>
        </w:rPr>
        <w:t>yurved</w:t>
      </w:r>
      <w:proofErr w:type="spellEnd"/>
      <w:r>
        <w:rPr>
          <w:sz w:val="28"/>
        </w:rPr>
        <w:t xml:space="preserve"> </w:t>
      </w:r>
      <w:r w:rsidRPr="000B7084">
        <w:rPr>
          <w:sz w:val="28"/>
        </w:rPr>
        <w:t xml:space="preserve">has jointly organized one day CME at  </w:t>
      </w:r>
      <w:proofErr w:type="spellStart"/>
      <w:r w:rsidRPr="000B7084">
        <w:rPr>
          <w:sz w:val="28"/>
        </w:rPr>
        <w:t>Parul</w:t>
      </w:r>
      <w:proofErr w:type="spellEnd"/>
      <w:r w:rsidRPr="000B7084">
        <w:rPr>
          <w:sz w:val="28"/>
        </w:rPr>
        <w:t xml:space="preserve"> Institute of </w:t>
      </w:r>
      <w:proofErr w:type="spellStart"/>
      <w:r w:rsidRPr="000B7084">
        <w:rPr>
          <w:sz w:val="28"/>
        </w:rPr>
        <w:t>Ayurved</w:t>
      </w:r>
      <w:proofErr w:type="spellEnd"/>
      <w:r w:rsidRPr="000B7084">
        <w:rPr>
          <w:sz w:val="28"/>
        </w:rPr>
        <w:t xml:space="preserve"> and Research.</w:t>
      </w:r>
      <w:r>
        <w:rPr>
          <w:sz w:val="28"/>
        </w:rPr>
        <w:t xml:space="preserve"> </w:t>
      </w:r>
      <w:r w:rsidRPr="000B7084">
        <w:rPr>
          <w:sz w:val="28"/>
        </w:rPr>
        <w:t xml:space="preserve">The programme was inaugurated by Dr Hemant </w:t>
      </w:r>
      <w:proofErr w:type="spellStart"/>
      <w:r w:rsidRPr="000B7084">
        <w:rPr>
          <w:sz w:val="28"/>
        </w:rPr>
        <w:t>Toshikhane</w:t>
      </w:r>
      <w:proofErr w:type="spellEnd"/>
      <w:r w:rsidRPr="000B7084">
        <w:rPr>
          <w:sz w:val="28"/>
        </w:rPr>
        <w:t xml:space="preserve">, Dean Faculty of </w:t>
      </w:r>
      <w:proofErr w:type="spellStart"/>
      <w:r w:rsidRPr="000B7084">
        <w:rPr>
          <w:sz w:val="28"/>
        </w:rPr>
        <w:t>Ayurved</w:t>
      </w:r>
      <w:proofErr w:type="spellEnd"/>
      <w:r w:rsidRPr="000B7084">
        <w:rPr>
          <w:sz w:val="28"/>
        </w:rPr>
        <w:t>. On this occasion, eminent speakers delivered lectures regarding all aspects of AIDS. Essay &amp; Poster competition was also arranged for the students. The winners were awarded with prizes.</w:t>
      </w:r>
      <w:r>
        <w:rPr>
          <w:sz w:val="28"/>
        </w:rPr>
        <w:t xml:space="preserve"> </w:t>
      </w:r>
      <w:r w:rsidRPr="000B7084">
        <w:rPr>
          <w:sz w:val="28"/>
        </w:rPr>
        <w:t>This event was organized and conducted under the guidance of Dr</w:t>
      </w:r>
      <w:r>
        <w:rPr>
          <w:sz w:val="28"/>
        </w:rPr>
        <w:t xml:space="preserve"> B. G. Kulkarni, Principal, </w:t>
      </w:r>
      <w:proofErr w:type="spellStart"/>
      <w:r w:rsidRPr="000B7084">
        <w:rPr>
          <w:sz w:val="28"/>
        </w:rPr>
        <w:t>Parul</w:t>
      </w:r>
      <w:proofErr w:type="spellEnd"/>
      <w:r w:rsidRPr="000B7084">
        <w:rPr>
          <w:sz w:val="28"/>
        </w:rPr>
        <w:t xml:space="preserve"> Institute of </w:t>
      </w:r>
      <w:proofErr w:type="spellStart"/>
      <w:r w:rsidRPr="000B7084">
        <w:rPr>
          <w:sz w:val="28"/>
        </w:rPr>
        <w:t>Ayurved</w:t>
      </w:r>
      <w:proofErr w:type="spellEnd"/>
      <w:r w:rsidRPr="000B7084">
        <w:rPr>
          <w:sz w:val="28"/>
        </w:rPr>
        <w:t xml:space="preserve"> and Research.</w:t>
      </w:r>
    </w:p>
    <w:p w:rsidR="00EE75A1" w:rsidRDefault="00EE75A1" w:rsidP="00EE75A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noProof/>
          <w:lang w:eastAsia="en-IN"/>
        </w:rPr>
        <w:drawing>
          <wp:inline distT="0" distB="0" distL="0" distR="0" wp14:anchorId="55F1D91A" wp14:editId="3A22A179">
            <wp:extent cx="2722785" cy="2041451"/>
            <wp:effectExtent l="19050" t="0" r="1365" b="0"/>
            <wp:docPr id="21" name="Picture 1" descr="C:\Users\parul\Downloads\IMG-20191202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ul\Downloads\IMG-20191202-WA0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42" cy="204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6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en-IN"/>
        </w:rPr>
        <w:drawing>
          <wp:inline distT="0" distB="0" distL="0" distR="0" wp14:anchorId="5D996F6E" wp14:editId="6254ABF2">
            <wp:extent cx="2792880" cy="2041452"/>
            <wp:effectExtent l="19050" t="0" r="7470" b="0"/>
            <wp:docPr id="22" name="Picture 2" descr="C:\Users\parul\Downloads\IMG-201912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ul\Downloads\IMG-20191202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22" cy="204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5A1" w:rsidRDefault="00EE75A1" w:rsidP="00EE75A1">
      <w:pPr>
        <w:rPr>
          <w:rFonts w:ascii="Arial" w:hAnsi="Arial" w:cs="Arial"/>
          <w:color w:val="538135" w:themeColor="accent6" w:themeShade="BF"/>
          <w:lang w:val="en-US"/>
        </w:rPr>
      </w:pPr>
    </w:p>
    <w:p w:rsidR="00EE75A1" w:rsidRPr="00FA2B18" w:rsidRDefault="00EE75A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  <w:r w:rsidRPr="00FA2B18">
        <w:rPr>
          <w:rFonts w:ascii="Arial" w:eastAsia="Times New Roman" w:hAnsi="Arial" w:cs="Arial"/>
          <w:color w:val="E56606"/>
          <w:sz w:val="27"/>
          <w:szCs w:val="27"/>
          <w:lang w:eastAsia="en-IN"/>
        </w:rPr>
        <w:t>National Children’s Day Celebration</w:t>
      </w:r>
    </w:p>
    <w:p w:rsidR="00EE75A1" w:rsidRPr="00FA2B18" w:rsidRDefault="00EE75A1" w:rsidP="00EE75A1">
      <w:pPr>
        <w:shd w:val="clear" w:color="auto" w:fill="FFFFFF"/>
        <w:spacing w:after="0" w:line="402" w:lineRule="atLeast"/>
        <w:jc w:val="both"/>
        <w:rPr>
          <w:rFonts w:ascii="Arial" w:eastAsia="Times New Roman" w:hAnsi="Arial" w:cs="Arial"/>
          <w:color w:val="585858"/>
          <w:lang w:eastAsia="en-IN"/>
        </w:rPr>
      </w:pP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Institute of Ayurveda &amp; Research celebrated National Children’s Day on November 14, 2017 at its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Ishwarpura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Campus by inviting children from various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aanganwadis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, their parents and teachers of these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aanganwadis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 the august presence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Dr.B.G.Kulkarni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, Principal,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Institute of Ayurveda &amp; Research and Dr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Sarita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Ohol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, Head of the Department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Kriya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Shareera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(Physiology), PIAR.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Dr.Deepthi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Viswaroopan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, Assistant Professor, Department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Kaumarabritya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(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Pediatrics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) and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Zeel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Patel, 1st year PG Scholar, Department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Kriya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Shareera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conducted a session on “Importance of Good Habits and Good Manners” for these school children using audio-visual aids. The Children also played various games and sang rhymes praising the importance of cleanliness and patriotism. Department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Kaumarbritya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Institute of Ayurveda &amp; Research also conducted free health check-up camp for these students and provided them medicines free-of-cost.</w:t>
      </w:r>
    </w:p>
    <w:p w:rsidR="00EE75A1" w:rsidRDefault="00EE75A1" w:rsidP="00EE75A1">
      <w:pPr>
        <w:shd w:val="clear" w:color="auto" w:fill="FFFFFF"/>
        <w:spacing w:after="0" w:line="240" w:lineRule="auto"/>
        <w:ind w:right="551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4B4D92"/>
          <w:sz w:val="27"/>
          <w:szCs w:val="27"/>
          <w:lang w:eastAsia="en-IN"/>
        </w:rPr>
        <w:lastRenderedPageBreak/>
        <w:drawing>
          <wp:inline distT="0" distB="0" distL="0" distR="0" wp14:anchorId="65554CB6" wp14:editId="146CCE3E">
            <wp:extent cx="2524125" cy="1809750"/>
            <wp:effectExtent l="0" t="0" r="9525" b="0"/>
            <wp:docPr id="19" name="Picture 19" descr="Children's Day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hildren's Day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4B4D92"/>
          <w:sz w:val="27"/>
          <w:szCs w:val="27"/>
          <w:lang w:eastAsia="en-IN"/>
        </w:rPr>
        <w:drawing>
          <wp:inline distT="0" distB="0" distL="0" distR="0" wp14:anchorId="2D30D81F" wp14:editId="45DFEE8F">
            <wp:extent cx="2619375" cy="1805940"/>
            <wp:effectExtent l="0" t="0" r="9525" b="3810"/>
            <wp:docPr id="20" name="Picture 20" descr="Children's Day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ildren's Day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5A1" w:rsidRPr="00CA5631" w:rsidRDefault="00EE75A1" w:rsidP="00EE75A1">
      <w:pPr>
        <w:rPr>
          <w:rFonts w:ascii="Arial" w:hAnsi="Arial" w:cs="Arial"/>
          <w:b/>
          <w:color w:val="538135" w:themeColor="accent6" w:themeShade="BF"/>
          <w:u w:val="single"/>
          <w:lang w:val="en-US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b/>
          <w:color w:val="E56606"/>
          <w:sz w:val="27"/>
          <w:szCs w:val="27"/>
          <w:u w:val="single"/>
          <w:lang w:eastAsia="en-IN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b/>
          <w:color w:val="E56606"/>
          <w:sz w:val="27"/>
          <w:szCs w:val="27"/>
          <w:u w:val="single"/>
          <w:lang w:eastAsia="en-IN"/>
        </w:rPr>
      </w:pPr>
    </w:p>
    <w:p w:rsidR="00EE75A1" w:rsidRPr="00FA2B18" w:rsidRDefault="00EE75A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  <w:r w:rsidRPr="00CA5631">
        <w:rPr>
          <w:rFonts w:ascii="Arial" w:eastAsia="Times New Roman" w:hAnsi="Arial" w:cs="Arial"/>
          <w:b/>
          <w:color w:val="E56606"/>
          <w:sz w:val="27"/>
          <w:szCs w:val="27"/>
          <w:u w:val="single"/>
          <w:lang w:eastAsia="en-IN"/>
        </w:rPr>
        <w:t>World Heart Day Celebration</w:t>
      </w:r>
    </w:p>
    <w:p w:rsidR="00EE75A1" w:rsidRPr="00FA2B18" w:rsidRDefault="00EE75A1" w:rsidP="00EE75A1">
      <w:pPr>
        <w:shd w:val="clear" w:color="auto" w:fill="FFFFFF"/>
        <w:spacing w:after="0" w:line="402" w:lineRule="atLeast"/>
        <w:jc w:val="both"/>
        <w:rPr>
          <w:rFonts w:ascii="Arial" w:eastAsia="Times New Roman" w:hAnsi="Arial" w:cs="Arial"/>
          <w:color w:val="585858"/>
          <w:lang w:eastAsia="en-IN"/>
        </w:rPr>
      </w:pP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Institute of Ayurveda &amp; Research celebrated World Heart Day on September 29, 2017 at its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Ishwarpura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Campus. Ayurveda Practitioners of PIAR conducted talks for villagers residing in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Ishwarpura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making them aware about various heart diseases and treatments available in treating patients suffering from heart diseases.</w:t>
      </w:r>
    </w:p>
    <w:p w:rsidR="00EE75A1" w:rsidRPr="00FA2B18" w:rsidRDefault="00EE75A1" w:rsidP="00EE75A1">
      <w:pPr>
        <w:shd w:val="clear" w:color="auto" w:fill="FFFFFF"/>
        <w:spacing w:after="0" w:line="240" w:lineRule="auto"/>
        <w:ind w:right="551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4B4D92"/>
          <w:sz w:val="27"/>
          <w:szCs w:val="27"/>
          <w:lang w:eastAsia="en-IN"/>
        </w:rPr>
        <w:drawing>
          <wp:inline distT="0" distB="0" distL="0" distR="0" wp14:anchorId="3ACFC0DC" wp14:editId="4F269AC0">
            <wp:extent cx="2381250" cy="2895600"/>
            <wp:effectExtent l="0" t="0" r="0" b="0"/>
            <wp:docPr id="17" name="Picture 17" descr="World Heart Day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orld Heart Day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4B4D92"/>
          <w:sz w:val="27"/>
          <w:szCs w:val="27"/>
          <w:lang w:eastAsia="en-IN"/>
        </w:rPr>
        <w:drawing>
          <wp:inline distT="0" distB="0" distL="0" distR="0" wp14:anchorId="170BA7FF" wp14:editId="353898DC">
            <wp:extent cx="2886075" cy="2844165"/>
            <wp:effectExtent l="0" t="0" r="9525" b="0"/>
            <wp:docPr id="18" name="Picture 18" descr="World Heart Day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orld Heart Day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5A1" w:rsidRPr="00FA2B18" w:rsidRDefault="00EE75A1" w:rsidP="00EE7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en-IN"/>
        </w:rPr>
      </w:pPr>
      <w:r w:rsidRPr="00FA2B18">
        <w:rPr>
          <w:rFonts w:ascii="Arial" w:eastAsia="Times New Roman" w:hAnsi="Arial" w:cs="Arial"/>
          <w:color w:val="000000"/>
          <w:sz w:val="27"/>
          <w:szCs w:val="27"/>
          <w:lang w:eastAsia="en-IN"/>
        </w:rPr>
        <w:br w:type="textWrapping" w:clear="all"/>
      </w: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</w:p>
    <w:p w:rsidR="00CA5631" w:rsidRDefault="00CA563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color w:val="E56606"/>
          <w:sz w:val="27"/>
          <w:szCs w:val="27"/>
          <w:lang w:eastAsia="en-IN"/>
        </w:rPr>
      </w:pPr>
    </w:p>
    <w:p w:rsidR="00EE75A1" w:rsidRPr="00CA5631" w:rsidRDefault="00EE75A1" w:rsidP="00EE75A1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b/>
          <w:color w:val="E56606"/>
          <w:sz w:val="27"/>
          <w:szCs w:val="27"/>
          <w:u w:val="single"/>
          <w:lang w:eastAsia="en-IN"/>
        </w:rPr>
      </w:pPr>
      <w:bookmarkStart w:id="0" w:name="_GoBack"/>
      <w:r w:rsidRPr="00CA5631">
        <w:rPr>
          <w:rFonts w:ascii="Arial" w:eastAsia="Times New Roman" w:hAnsi="Arial" w:cs="Arial"/>
          <w:b/>
          <w:color w:val="E56606"/>
          <w:sz w:val="27"/>
          <w:szCs w:val="27"/>
          <w:u w:val="single"/>
          <w:lang w:eastAsia="en-IN"/>
        </w:rPr>
        <w:lastRenderedPageBreak/>
        <w:t>World Environment Day Celebration</w:t>
      </w:r>
      <w:bookmarkEnd w:id="0"/>
    </w:p>
    <w:p w:rsidR="00EE75A1" w:rsidRPr="00FA2B18" w:rsidRDefault="00EE75A1" w:rsidP="00EE75A1">
      <w:pPr>
        <w:shd w:val="clear" w:color="auto" w:fill="FFFFFF"/>
        <w:spacing w:after="0" w:line="402" w:lineRule="atLeast"/>
        <w:jc w:val="both"/>
        <w:rPr>
          <w:rFonts w:ascii="Arial" w:eastAsia="Times New Roman" w:hAnsi="Arial" w:cs="Arial"/>
          <w:color w:val="585858"/>
          <w:lang w:eastAsia="en-IN"/>
        </w:rPr>
      </w:pP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Institute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Ayurved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&amp; Research, a constituent institution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University, celebrated World Environment Day in collaboration with Himalaya Drug Company on the theme “Connecting People to Nature” on June 5, 2017 by organizing an event at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Khemdas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Ayurved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Hospital.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Dr.Komal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Patel, Trustee,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Arogya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Seva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Mandal Trust,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B.G.Kulkarni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, Principal,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Institute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Ayurved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&amp; Research,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Dr.Rekha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Parmar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, Professor and Head of the Department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Dravyaguna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Institute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Ayurved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,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Dr.Samir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Chauhan, Manager-Scientific Services, Himalaya Drug Company graced the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occassion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with their august presence and also delivered talks on orienting people towards healthy lifestyle by adopting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Ayurved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&amp; Yoga. Faculty members and students of </w:t>
      </w:r>
      <w:proofErr w:type="spellStart"/>
      <w:r w:rsidRPr="00FA2B18">
        <w:rPr>
          <w:rFonts w:ascii="Arial" w:eastAsia="Times New Roman" w:hAnsi="Arial" w:cs="Arial"/>
          <w:color w:val="585858"/>
          <w:lang w:eastAsia="en-IN"/>
        </w:rPr>
        <w:t>ayurveda</w:t>
      </w:r>
      <w:proofErr w:type="spellEnd"/>
      <w:r w:rsidRPr="00FA2B18">
        <w:rPr>
          <w:rFonts w:ascii="Arial" w:eastAsia="Times New Roman" w:hAnsi="Arial" w:cs="Arial"/>
          <w:color w:val="585858"/>
          <w:lang w:eastAsia="en-IN"/>
        </w:rPr>
        <w:t xml:space="preserve"> participated enthusiastically in the event.</w:t>
      </w:r>
    </w:p>
    <w:p w:rsidR="00EE75A1" w:rsidRPr="00FA2B18" w:rsidRDefault="00EE75A1" w:rsidP="00EE75A1">
      <w:pPr>
        <w:shd w:val="clear" w:color="auto" w:fill="FFFFFF"/>
        <w:spacing w:after="0" w:line="240" w:lineRule="auto"/>
        <w:ind w:right="551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4B4D92"/>
          <w:sz w:val="27"/>
          <w:szCs w:val="27"/>
          <w:lang w:eastAsia="en-IN"/>
        </w:rPr>
        <w:drawing>
          <wp:inline distT="0" distB="0" distL="0" distR="0" wp14:anchorId="574D04BD" wp14:editId="40BBB82D">
            <wp:extent cx="1424940" cy="1424940"/>
            <wp:effectExtent l="19050" t="0" r="3810" b="0"/>
            <wp:docPr id="15" name="Picture 15" descr="World Environment Day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orld Environment Day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4B4D92"/>
          <w:sz w:val="27"/>
          <w:szCs w:val="27"/>
          <w:lang w:eastAsia="en-IN"/>
        </w:rPr>
        <w:drawing>
          <wp:inline distT="0" distB="0" distL="0" distR="0" wp14:anchorId="7C95774D" wp14:editId="0D0EC6D4">
            <wp:extent cx="1424940" cy="1424940"/>
            <wp:effectExtent l="19050" t="0" r="3810" b="0"/>
            <wp:docPr id="16" name="Picture 16" descr="World Environment Day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orld Environment Day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DED" w:rsidRDefault="00CD0DED"/>
    <w:sectPr w:rsidR="00CD0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A1"/>
    <w:rsid w:val="00CA5631"/>
    <w:rsid w:val="00CD0DED"/>
    <w:rsid w:val="00E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39D2"/>
  <w15:chartTrackingRefBased/>
  <w15:docId w15:val="{402A8C1A-6D92-4469-AD9A-8677722D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uluniversity.ac.in/wp-content/uploads/2018/01/Childrens-Day-2.jpg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paruluniversity.ac.in/wp-content/uploads/2018/01/World-Heart-Day-2.jp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www.paruluniversity.ac.in/wp-content/uploads/2018/01/World-Environment-Day-2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ruluniversity.ac.in/wp-content/uploads/2018/01/Childrens-Day-1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hyperlink" Target="http://www.paruluniversity.ac.in/wp-content/uploads/2018/01/World-Heart-Day-1.jpg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www.paruluniversity.ac.in/wp-content/uploads/2018/01/World-Environment-Day-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Anoop K. Sasikumar</dc:creator>
  <cp:keywords/>
  <dc:description/>
  <cp:lastModifiedBy>Mr. Anoop K. Sasikumar</cp:lastModifiedBy>
  <cp:revision>2</cp:revision>
  <dcterms:created xsi:type="dcterms:W3CDTF">2023-03-27T06:46:00Z</dcterms:created>
  <dcterms:modified xsi:type="dcterms:W3CDTF">2023-04-04T03:45:00Z</dcterms:modified>
</cp:coreProperties>
</file>