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B80" w:rsidRPr="00842EBF" w:rsidRDefault="00F05B80" w:rsidP="00652FBB">
      <w:pPr>
        <w:spacing w:after="0" w:line="480" w:lineRule="auto"/>
        <w:jc w:val="center"/>
        <w:rPr>
          <w:rFonts w:ascii="Times New Roman" w:hAnsi="Times New Roman" w:cs="Times New Roman"/>
          <w:b/>
          <w:bCs/>
          <w:sz w:val="28"/>
          <w:szCs w:val="28"/>
          <w:u w:val="single"/>
        </w:rPr>
      </w:pPr>
      <w:r w:rsidRPr="00842EBF">
        <w:rPr>
          <w:rFonts w:ascii="Times New Roman" w:hAnsi="Times New Roman" w:cs="Times New Roman"/>
          <w:b/>
          <w:bCs/>
          <w:sz w:val="28"/>
          <w:szCs w:val="28"/>
          <w:u w:val="single"/>
        </w:rPr>
        <w:t>PARUL INSTITUTE OF AYURVED &amp; RESEARCH</w:t>
      </w:r>
    </w:p>
    <w:p w:rsidR="00C877B5" w:rsidRPr="00842EBF" w:rsidRDefault="00C877B5" w:rsidP="00C877B5">
      <w:pPr>
        <w:spacing w:after="0" w:line="480" w:lineRule="auto"/>
        <w:jc w:val="center"/>
        <w:rPr>
          <w:rFonts w:ascii="Times New Roman" w:hAnsi="Times New Roman" w:cs="Times New Roman"/>
          <w:b/>
          <w:bCs/>
          <w:sz w:val="28"/>
          <w:szCs w:val="28"/>
          <w:u w:val="single"/>
        </w:rPr>
      </w:pPr>
      <w:r w:rsidRPr="00842EBF">
        <w:rPr>
          <w:rFonts w:ascii="Times New Roman" w:hAnsi="Times New Roman" w:cs="Times New Roman"/>
          <w:b/>
          <w:bCs/>
          <w:sz w:val="28"/>
          <w:szCs w:val="28"/>
          <w:u w:val="single"/>
        </w:rPr>
        <w:t>WORKSHOPS ORGANISED BY INSTITUTE</w:t>
      </w:r>
    </w:p>
    <w:p w:rsidR="00C877B5" w:rsidRPr="006379D5" w:rsidRDefault="00C877B5" w:rsidP="00C877B5">
      <w:pPr>
        <w:spacing w:after="0" w:line="480" w:lineRule="auto"/>
        <w:jc w:val="center"/>
        <w:rPr>
          <w:rFonts w:ascii="Times New Roman" w:eastAsia="Times New Roman" w:hAnsi="Times New Roman" w:cs="Times New Roman"/>
          <w:b/>
          <w:bCs/>
          <w:color w:val="FF0000"/>
          <w:sz w:val="24"/>
          <w:szCs w:val="24"/>
          <w:lang w:bidi="hi-IN"/>
        </w:rPr>
      </w:pPr>
      <w:bookmarkStart w:id="0" w:name="_GoBack"/>
      <w:r w:rsidRPr="006379D5">
        <w:rPr>
          <w:rFonts w:ascii="Times New Roman" w:eastAsia="Times New Roman" w:hAnsi="Times New Roman" w:cs="Times New Roman"/>
          <w:b/>
          <w:bCs/>
          <w:color w:val="FF0000"/>
          <w:sz w:val="24"/>
          <w:szCs w:val="24"/>
          <w:lang w:bidi="hi-IN"/>
        </w:rPr>
        <w:t>02 DAYS TRAINING PROGRAMME ON CCRAS STANDARDIZED PRAKRITI ASSESSMENT SCALE (SPAS) AND AYUR PRAKRITI WEB PORTAL</w:t>
      </w:r>
    </w:p>
    <w:bookmarkEnd w:id="0"/>
    <w:p w:rsidR="00C877B5" w:rsidRPr="00B853A7" w:rsidRDefault="00C877B5" w:rsidP="00C877B5">
      <w:pPr>
        <w:spacing w:before="280" w:after="280" w:line="480" w:lineRule="auto"/>
        <w:rPr>
          <w:rFonts w:ascii="Times New Roman" w:eastAsia="Times New Roman" w:hAnsi="Times New Roman" w:cs="Times New Roman"/>
          <w:sz w:val="24"/>
          <w:szCs w:val="24"/>
          <w:lang w:bidi="hi-IN"/>
        </w:rPr>
      </w:pPr>
      <w:r w:rsidRPr="00B853A7">
        <w:rPr>
          <w:rFonts w:ascii="Times New Roman" w:eastAsia="Times New Roman" w:hAnsi="Times New Roman" w:cs="Times New Roman"/>
          <w:color w:val="000000"/>
          <w:sz w:val="24"/>
          <w:szCs w:val="24"/>
          <w:lang w:bidi="hi-IN"/>
        </w:rPr>
        <w:t xml:space="preserve">The Department of </w:t>
      </w:r>
      <w:proofErr w:type="spellStart"/>
      <w:r w:rsidRPr="00B853A7">
        <w:rPr>
          <w:rFonts w:ascii="Times New Roman" w:eastAsia="Times New Roman" w:hAnsi="Times New Roman" w:cs="Times New Roman"/>
          <w:color w:val="000000"/>
          <w:sz w:val="24"/>
          <w:szCs w:val="24"/>
          <w:lang w:bidi="hi-IN"/>
        </w:rPr>
        <w:t>Kriya</w:t>
      </w:r>
      <w:proofErr w:type="spellEnd"/>
      <w:r w:rsidRPr="00B853A7">
        <w:rPr>
          <w:rFonts w:ascii="Times New Roman" w:eastAsia="Times New Roman" w:hAnsi="Times New Roman" w:cs="Times New Roman"/>
          <w:color w:val="000000"/>
          <w:sz w:val="24"/>
          <w:szCs w:val="24"/>
          <w:lang w:bidi="hi-IN"/>
        </w:rPr>
        <w:t xml:space="preserve"> </w:t>
      </w:r>
      <w:proofErr w:type="spellStart"/>
      <w:r w:rsidRPr="00B853A7">
        <w:rPr>
          <w:rFonts w:ascii="Times New Roman" w:eastAsia="Times New Roman" w:hAnsi="Times New Roman" w:cs="Times New Roman"/>
          <w:color w:val="000000"/>
          <w:sz w:val="24"/>
          <w:szCs w:val="24"/>
          <w:lang w:bidi="hi-IN"/>
        </w:rPr>
        <w:t>Sharir</w:t>
      </w:r>
      <w:proofErr w:type="spellEnd"/>
      <w:r w:rsidRPr="00B853A7">
        <w:rPr>
          <w:rFonts w:ascii="Times New Roman" w:eastAsia="Times New Roman" w:hAnsi="Times New Roman" w:cs="Times New Roman"/>
          <w:color w:val="000000"/>
          <w:sz w:val="24"/>
          <w:szCs w:val="24"/>
          <w:lang w:bidi="hi-IN"/>
        </w:rPr>
        <w:t xml:space="preserve"> submitted a requisition to </w:t>
      </w:r>
      <w:r w:rsidRPr="00B853A7">
        <w:rPr>
          <w:rFonts w:ascii="Times New Roman" w:eastAsia="Times New Roman" w:hAnsi="Times New Roman" w:cs="Times New Roman"/>
          <w:b/>
          <w:bCs/>
          <w:color w:val="000000"/>
          <w:sz w:val="24"/>
          <w:szCs w:val="24"/>
          <w:lang w:bidi="hi-IN"/>
        </w:rPr>
        <w:t>CCRAS, Ministry of AYUSH</w:t>
      </w:r>
      <w:r w:rsidRPr="00B853A7">
        <w:rPr>
          <w:rFonts w:ascii="Times New Roman" w:eastAsia="Times New Roman" w:hAnsi="Times New Roman" w:cs="Times New Roman"/>
          <w:color w:val="000000"/>
          <w:sz w:val="24"/>
          <w:szCs w:val="24"/>
          <w:lang w:bidi="hi-IN"/>
        </w:rPr>
        <w:t xml:space="preserve">, for organizing a training workshop for faculty members of Ayurveda. Upon approval, the </w:t>
      </w:r>
      <w:r w:rsidRPr="00B853A7">
        <w:rPr>
          <w:rFonts w:ascii="Times New Roman" w:eastAsia="Times New Roman" w:hAnsi="Times New Roman" w:cs="Times New Roman"/>
          <w:b/>
          <w:bCs/>
          <w:color w:val="000000"/>
          <w:sz w:val="24"/>
          <w:szCs w:val="24"/>
          <w:lang w:bidi="hi-IN"/>
        </w:rPr>
        <w:t>4th session</w:t>
      </w:r>
      <w:r w:rsidRPr="00B853A7">
        <w:rPr>
          <w:rFonts w:ascii="Times New Roman" w:eastAsia="Times New Roman" w:hAnsi="Times New Roman" w:cs="Times New Roman"/>
          <w:color w:val="000000"/>
          <w:sz w:val="24"/>
          <w:szCs w:val="24"/>
          <w:lang w:bidi="hi-IN"/>
        </w:rPr>
        <w:t xml:space="preserve"> of this nationwide training initiative was scheduled at </w:t>
      </w:r>
      <w:proofErr w:type="spellStart"/>
      <w:r w:rsidRPr="00B853A7">
        <w:rPr>
          <w:rFonts w:ascii="Times New Roman" w:eastAsia="Times New Roman" w:hAnsi="Times New Roman" w:cs="Times New Roman"/>
          <w:b/>
          <w:bCs/>
          <w:color w:val="000000"/>
          <w:sz w:val="24"/>
          <w:szCs w:val="24"/>
          <w:lang w:bidi="hi-IN"/>
        </w:rPr>
        <w:t>Parul</w:t>
      </w:r>
      <w:proofErr w:type="spellEnd"/>
      <w:r w:rsidRPr="00B853A7">
        <w:rPr>
          <w:rFonts w:ascii="Times New Roman" w:eastAsia="Times New Roman" w:hAnsi="Times New Roman" w:cs="Times New Roman"/>
          <w:b/>
          <w:bCs/>
          <w:color w:val="000000"/>
          <w:sz w:val="24"/>
          <w:szCs w:val="24"/>
          <w:lang w:bidi="hi-IN"/>
        </w:rPr>
        <w:t xml:space="preserve"> Institute of Ayurved and Research</w:t>
      </w:r>
      <w:r w:rsidRPr="00B853A7">
        <w:rPr>
          <w:rFonts w:ascii="Times New Roman" w:eastAsia="Times New Roman" w:hAnsi="Times New Roman" w:cs="Times New Roman"/>
          <w:color w:val="000000"/>
          <w:sz w:val="24"/>
          <w:szCs w:val="24"/>
          <w:lang w:bidi="hi-IN"/>
        </w:rPr>
        <w:t xml:space="preserve"> on </w:t>
      </w:r>
      <w:r w:rsidRPr="00B853A7">
        <w:rPr>
          <w:rFonts w:ascii="Times New Roman" w:eastAsia="Times New Roman" w:hAnsi="Times New Roman" w:cs="Times New Roman"/>
          <w:b/>
          <w:bCs/>
          <w:color w:val="000000"/>
          <w:sz w:val="24"/>
          <w:szCs w:val="24"/>
          <w:lang w:bidi="hi-IN"/>
        </w:rPr>
        <w:t>12th and 13th February 2025</w:t>
      </w:r>
      <w:r w:rsidRPr="00B853A7">
        <w:rPr>
          <w:rFonts w:ascii="Times New Roman" w:eastAsia="Times New Roman" w:hAnsi="Times New Roman" w:cs="Times New Roman"/>
          <w:color w:val="000000"/>
          <w:sz w:val="24"/>
          <w:szCs w:val="24"/>
          <w:lang w:bidi="hi-IN"/>
        </w:rPr>
        <w:t>.</w:t>
      </w:r>
    </w:p>
    <w:p w:rsidR="00C877B5" w:rsidRPr="00B853A7" w:rsidRDefault="00C877B5" w:rsidP="00C877B5">
      <w:pPr>
        <w:spacing w:before="280" w:after="280" w:line="480" w:lineRule="auto"/>
        <w:rPr>
          <w:rFonts w:ascii="Times New Roman" w:eastAsia="Times New Roman" w:hAnsi="Times New Roman" w:cs="Times New Roman"/>
          <w:sz w:val="24"/>
          <w:szCs w:val="24"/>
          <w:lang w:bidi="hi-IN"/>
        </w:rPr>
      </w:pPr>
      <w:r w:rsidRPr="00B853A7">
        <w:rPr>
          <w:rFonts w:ascii="Times New Roman" w:eastAsia="Times New Roman" w:hAnsi="Times New Roman" w:cs="Times New Roman"/>
          <w:color w:val="000000"/>
          <w:sz w:val="24"/>
          <w:szCs w:val="24"/>
          <w:lang w:bidi="hi-IN"/>
        </w:rPr>
        <w:t xml:space="preserve">The aim was to provide detailed guidance on </w:t>
      </w:r>
      <w:proofErr w:type="spellStart"/>
      <w:r w:rsidRPr="00B853A7">
        <w:rPr>
          <w:rFonts w:ascii="Times New Roman" w:eastAsia="Times New Roman" w:hAnsi="Times New Roman" w:cs="Times New Roman"/>
          <w:color w:val="000000"/>
          <w:sz w:val="24"/>
          <w:szCs w:val="24"/>
          <w:lang w:bidi="hi-IN"/>
        </w:rPr>
        <w:t>Prakriti</w:t>
      </w:r>
      <w:proofErr w:type="spellEnd"/>
      <w:r w:rsidRPr="00B853A7">
        <w:rPr>
          <w:rFonts w:ascii="Times New Roman" w:eastAsia="Times New Roman" w:hAnsi="Times New Roman" w:cs="Times New Roman"/>
          <w:color w:val="000000"/>
          <w:sz w:val="24"/>
          <w:szCs w:val="24"/>
          <w:lang w:bidi="hi-IN"/>
        </w:rPr>
        <w:t xml:space="preserve"> analysis using the </w:t>
      </w:r>
      <w:r w:rsidRPr="00B853A7">
        <w:rPr>
          <w:rFonts w:ascii="Times New Roman" w:eastAsia="Times New Roman" w:hAnsi="Times New Roman" w:cs="Times New Roman"/>
          <w:b/>
          <w:bCs/>
          <w:color w:val="000000"/>
          <w:sz w:val="24"/>
          <w:szCs w:val="24"/>
          <w:lang w:bidi="hi-IN"/>
        </w:rPr>
        <w:t xml:space="preserve">SPAS tool and AYUR </w:t>
      </w:r>
      <w:proofErr w:type="spellStart"/>
      <w:r w:rsidRPr="00B853A7">
        <w:rPr>
          <w:rFonts w:ascii="Times New Roman" w:eastAsia="Times New Roman" w:hAnsi="Times New Roman" w:cs="Times New Roman"/>
          <w:b/>
          <w:bCs/>
          <w:color w:val="000000"/>
          <w:sz w:val="24"/>
          <w:szCs w:val="24"/>
          <w:lang w:bidi="hi-IN"/>
        </w:rPr>
        <w:t>Prakriti</w:t>
      </w:r>
      <w:proofErr w:type="spellEnd"/>
      <w:r w:rsidRPr="00B853A7">
        <w:rPr>
          <w:rFonts w:ascii="Times New Roman" w:eastAsia="Times New Roman" w:hAnsi="Times New Roman" w:cs="Times New Roman"/>
          <w:b/>
          <w:bCs/>
          <w:color w:val="000000"/>
          <w:sz w:val="24"/>
          <w:szCs w:val="24"/>
          <w:lang w:bidi="hi-IN"/>
        </w:rPr>
        <w:t xml:space="preserve"> Web Portal</w:t>
      </w:r>
      <w:r w:rsidRPr="00B853A7">
        <w:rPr>
          <w:rFonts w:ascii="Times New Roman" w:eastAsia="Times New Roman" w:hAnsi="Times New Roman" w:cs="Times New Roman"/>
          <w:color w:val="000000"/>
          <w:sz w:val="24"/>
          <w:szCs w:val="24"/>
          <w:lang w:bidi="hi-IN"/>
        </w:rPr>
        <w:t xml:space="preserve"> under the mentorship of </w:t>
      </w:r>
      <w:r w:rsidRPr="00B853A7">
        <w:rPr>
          <w:rFonts w:ascii="Times New Roman" w:eastAsia="Times New Roman" w:hAnsi="Times New Roman" w:cs="Times New Roman"/>
          <w:b/>
          <w:bCs/>
          <w:color w:val="000000"/>
          <w:sz w:val="24"/>
          <w:szCs w:val="24"/>
          <w:lang w:bidi="hi-IN"/>
        </w:rPr>
        <w:t xml:space="preserve">Dr. </w:t>
      </w:r>
      <w:proofErr w:type="spellStart"/>
      <w:r w:rsidRPr="00B853A7">
        <w:rPr>
          <w:rFonts w:ascii="Times New Roman" w:eastAsia="Times New Roman" w:hAnsi="Times New Roman" w:cs="Times New Roman"/>
          <w:b/>
          <w:bCs/>
          <w:color w:val="000000"/>
          <w:sz w:val="24"/>
          <w:szCs w:val="24"/>
          <w:lang w:bidi="hi-IN"/>
        </w:rPr>
        <w:t>Jayprakash</w:t>
      </w:r>
      <w:proofErr w:type="spellEnd"/>
      <w:r w:rsidRPr="00B853A7">
        <w:rPr>
          <w:rFonts w:ascii="Times New Roman" w:eastAsia="Times New Roman" w:hAnsi="Times New Roman" w:cs="Times New Roman"/>
          <w:b/>
          <w:bCs/>
          <w:color w:val="000000"/>
          <w:sz w:val="24"/>
          <w:szCs w:val="24"/>
          <w:lang w:bidi="hi-IN"/>
        </w:rPr>
        <w:t xml:space="preserve"> Ram</w:t>
      </w:r>
      <w:r w:rsidRPr="00B853A7">
        <w:rPr>
          <w:rFonts w:ascii="Times New Roman" w:eastAsia="Times New Roman" w:hAnsi="Times New Roman" w:cs="Times New Roman"/>
          <w:color w:val="000000"/>
          <w:sz w:val="24"/>
          <w:szCs w:val="24"/>
          <w:lang w:bidi="hi-IN"/>
        </w:rPr>
        <w:t xml:space="preserve"> and </w:t>
      </w:r>
      <w:r w:rsidRPr="00B853A7">
        <w:rPr>
          <w:rFonts w:ascii="Times New Roman" w:eastAsia="Times New Roman" w:hAnsi="Times New Roman" w:cs="Times New Roman"/>
          <w:b/>
          <w:bCs/>
          <w:color w:val="000000"/>
          <w:sz w:val="24"/>
          <w:szCs w:val="24"/>
          <w:lang w:bidi="hi-IN"/>
        </w:rPr>
        <w:t xml:space="preserve">Dr. </w:t>
      </w:r>
      <w:proofErr w:type="spellStart"/>
      <w:r w:rsidRPr="00B853A7">
        <w:rPr>
          <w:rFonts w:ascii="Times New Roman" w:eastAsia="Times New Roman" w:hAnsi="Times New Roman" w:cs="Times New Roman"/>
          <w:b/>
          <w:bCs/>
          <w:color w:val="000000"/>
          <w:sz w:val="24"/>
          <w:szCs w:val="24"/>
          <w:lang w:bidi="hi-IN"/>
        </w:rPr>
        <w:t>Parth</w:t>
      </w:r>
      <w:proofErr w:type="spellEnd"/>
      <w:r w:rsidRPr="00B853A7">
        <w:rPr>
          <w:rFonts w:ascii="Times New Roman" w:eastAsia="Times New Roman" w:hAnsi="Times New Roman" w:cs="Times New Roman"/>
          <w:b/>
          <w:bCs/>
          <w:color w:val="000000"/>
          <w:sz w:val="24"/>
          <w:szCs w:val="24"/>
          <w:lang w:bidi="hi-IN"/>
        </w:rPr>
        <w:t xml:space="preserve"> Dave</w:t>
      </w:r>
      <w:r w:rsidRPr="00B853A7">
        <w:rPr>
          <w:rFonts w:ascii="Times New Roman" w:eastAsia="Times New Roman" w:hAnsi="Times New Roman" w:cs="Times New Roman"/>
          <w:color w:val="000000"/>
          <w:sz w:val="24"/>
          <w:szCs w:val="24"/>
          <w:lang w:bidi="hi-IN"/>
        </w:rPr>
        <w:t xml:space="preserve">, senior researchers from </w:t>
      </w:r>
      <w:r w:rsidRPr="00B853A7">
        <w:rPr>
          <w:rFonts w:ascii="Times New Roman" w:eastAsia="Times New Roman" w:hAnsi="Times New Roman" w:cs="Times New Roman"/>
          <w:b/>
          <w:bCs/>
          <w:color w:val="000000"/>
          <w:sz w:val="24"/>
          <w:szCs w:val="24"/>
          <w:lang w:bidi="hi-IN"/>
        </w:rPr>
        <w:t>CCRAS, Ahmedabad</w:t>
      </w:r>
      <w:r w:rsidRPr="00B853A7">
        <w:rPr>
          <w:rFonts w:ascii="Times New Roman" w:eastAsia="Times New Roman" w:hAnsi="Times New Roman" w:cs="Times New Roman"/>
          <w:color w:val="000000"/>
          <w:sz w:val="24"/>
          <w:szCs w:val="24"/>
          <w:lang w:bidi="hi-IN"/>
        </w:rPr>
        <w:t>.</w:t>
      </w:r>
    </w:p>
    <w:tbl>
      <w:tblPr>
        <w:tblStyle w:val="TableGrid"/>
        <w:tblW w:w="8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4467"/>
      </w:tblGrid>
      <w:tr w:rsidR="00C877B5" w:rsidRPr="00B853A7" w:rsidTr="00C877B5">
        <w:trPr>
          <w:trHeight w:val="2353"/>
        </w:trPr>
        <w:tc>
          <w:tcPr>
            <w:tcW w:w="3721" w:type="dxa"/>
          </w:tcPr>
          <w:p w:rsidR="00C877B5" w:rsidRPr="00B853A7" w:rsidRDefault="00C877B5" w:rsidP="00D70ABE">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755B6160" wp14:editId="4DB3954A">
                  <wp:extent cx="2924355" cy="159254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32111" cy="1596764"/>
                          </a:xfrm>
                          <a:prstGeom prst="rect">
                            <a:avLst/>
                          </a:prstGeom>
                        </pic:spPr>
                      </pic:pic>
                    </a:graphicData>
                  </a:graphic>
                </wp:inline>
              </w:drawing>
            </w:r>
          </w:p>
        </w:tc>
        <w:tc>
          <w:tcPr>
            <w:tcW w:w="4335" w:type="dxa"/>
          </w:tcPr>
          <w:p w:rsidR="00C877B5" w:rsidRPr="00B853A7" w:rsidRDefault="00C877B5" w:rsidP="00D70ABE">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7D7303A2" wp14:editId="405F5031">
                  <wp:extent cx="3423337" cy="1561741"/>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53452" cy="1575479"/>
                          </a:xfrm>
                          <a:prstGeom prst="rect">
                            <a:avLst/>
                          </a:prstGeom>
                        </pic:spPr>
                      </pic:pic>
                    </a:graphicData>
                  </a:graphic>
                </wp:inline>
              </w:drawing>
            </w:r>
          </w:p>
        </w:tc>
      </w:tr>
    </w:tbl>
    <w:p w:rsidR="00652FBB" w:rsidRPr="00142177" w:rsidRDefault="00652FBB" w:rsidP="00652FBB">
      <w:pPr>
        <w:spacing w:after="0" w:line="480" w:lineRule="auto"/>
        <w:jc w:val="center"/>
        <w:rPr>
          <w:rFonts w:ascii="Times New Roman" w:hAnsi="Times New Roman" w:cs="Times New Roman"/>
          <w:b/>
          <w:bCs/>
          <w:color w:val="FF0000"/>
          <w:sz w:val="24"/>
          <w:szCs w:val="24"/>
          <w:u w:val="single"/>
        </w:rPr>
      </w:pPr>
    </w:p>
    <w:p w:rsidR="00F05B80" w:rsidRPr="00142177" w:rsidRDefault="00F05B80" w:rsidP="00C877B5">
      <w:pPr>
        <w:spacing w:after="0" w:line="480" w:lineRule="auto"/>
        <w:jc w:val="center"/>
        <w:rPr>
          <w:rFonts w:ascii="Times New Roman" w:hAnsi="Times New Roman" w:cs="Times New Roman"/>
          <w:b/>
          <w:bCs/>
          <w:color w:val="FF0000"/>
          <w:sz w:val="24"/>
          <w:szCs w:val="24"/>
        </w:rPr>
      </w:pPr>
      <w:r w:rsidRPr="00142177">
        <w:rPr>
          <w:rFonts w:ascii="Times New Roman" w:hAnsi="Times New Roman" w:cs="Times New Roman"/>
          <w:b/>
          <w:bCs/>
          <w:color w:val="FF0000"/>
          <w:sz w:val="24"/>
          <w:szCs w:val="24"/>
        </w:rPr>
        <w:t>“ANALYTICAL METHODS MENTIONED IN REVISED NCISM SYLLABUS OF DRAVYAGUNA VIGYANA”</w:t>
      </w:r>
    </w:p>
    <w:p w:rsidR="00F05B80" w:rsidRPr="00B853A7" w:rsidRDefault="00F05B80" w:rsidP="00652FBB">
      <w:pPr>
        <w:pStyle w:val="NormalWeb"/>
        <w:spacing w:before="0" w:beforeAutospacing="0" w:after="0" w:afterAutospacing="0" w:line="480" w:lineRule="auto"/>
        <w:ind w:firstLine="720"/>
        <w:jc w:val="both"/>
      </w:pPr>
      <w:r w:rsidRPr="00B853A7">
        <w:rPr>
          <w:color w:val="000000"/>
        </w:rPr>
        <w:t xml:space="preserve">The Department of </w:t>
      </w:r>
      <w:proofErr w:type="spellStart"/>
      <w:r w:rsidRPr="00B853A7">
        <w:rPr>
          <w:color w:val="000000"/>
        </w:rPr>
        <w:t>Dravyaguna</w:t>
      </w:r>
      <w:proofErr w:type="spellEnd"/>
      <w:r w:rsidRPr="00B853A7">
        <w:rPr>
          <w:color w:val="000000"/>
        </w:rPr>
        <w:t xml:space="preserve"> </w:t>
      </w:r>
      <w:proofErr w:type="spellStart"/>
      <w:r w:rsidRPr="00B853A7">
        <w:rPr>
          <w:color w:val="000000"/>
        </w:rPr>
        <w:t>Vigyana</w:t>
      </w:r>
      <w:proofErr w:type="spellEnd"/>
      <w:r w:rsidRPr="00B853A7">
        <w:rPr>
          <w:color w:val="000000"/>
        </w:rPr>
        <w:t xml:space="preserve"> </w:t>
      </w:r>
      <w:proofErr w:type="spellStart"/>
      <w:r w:rsidRPr="00B853A7">
        <w:rPr>
          <w:color w:val="000000"/>
        </w:rPr>
        <w:t>organised</w:t>
      </w:r>
      <w:proofErr w:type="spellEnd"/>
      <w:r w:rsidRPr="00B853A7">
        <w:rPr>
          <w:color w:val="000000"/>
        </w:rPr>
        <w:t xml:space="preserve"> a 12-day intensive workshop from </w:t>
      </w:r>
      <w:r w:rsidRPr="00B853A7">
        <w:rPr>
          <w:b/>
          <w:bCs/>
          <w:color w:val="000000"/>
        </w:rPr>
        <w:t>4th March to 15th March 2025</w:t>
      </w:r>
      <w:r w:rsidRPr="00B853A7">
        <w:rPr>
          <w:color w:val="000000"/>
        </w:rPr>
        <w:t xml:space="preserve">, guided by expert </w:t>
      </w:r>
      <w:r w:rsidRPr="00B853A7">
        <w:rPr>
          <w:b/>
          <w:bCs/>
          <w:color w:val="000000"/>
        </w:rPr>
        <w:t xml:space="preserve">Mr. </w:t>
      </w:r>
      <w:proofErr w:type="spellStart"/>
      <w:r w:rsidRPr="00B853A7">
        <w:rPr>
          <w:b/>
          <w:bCs/>
          <w:color w:val="000000"/>
        </w:rPr>
        <w:t>Anuraag</w:t>
      </w:r>
      <w:proofErr w:type="spellEnd"/>
      <w:r w:rsidRPr="00B853A7">
        <w:rPr>
          <w:b/>
          <w:bCs/>
          <w:color w:val="000000"/>
        </w:rPr>
        <w:t xml:space="preserve"> Rai</w:t>
      </w:r>
      <w:r w:rsidRPr="00B853A7">
        <w:rPr>
          <w:color w:val="000000"/>
        </w:rPr>
        <w:t xml:space="preserve">, Assistant Professor, School of Pharmacy, Faculty of Pharmacy, </w:t>
      </w:r>
      <w:proofErr w:type="spellStart"/>
      <w:r w:rsidRPr="00B853A7">
        <w:rPr>
          <w:color w:val="000000"/>
        </w:rPr>
        <w:t>Parul</w:t>
      </w:r>
      <w:proofErr w:type="spellEnd"/>
      <w:r w:rsidRPr="00B853A7">
        <w:rPr>
          <w:color w:val="000000"/>
        </w:rPr>
        <w:t xml:space="preserve"> University. The </w:t>
      </w:r>
      <w:r w:rsidRPr="00B853A7">
        <w:rPr>
          <w:color w:val="000000"/>
        </w:rPr>
        <w:lastRenderedPageBreak/>
        <w:t>sessions were conducted each day from 10:00 a.m. to 2:00 p.m., combining theoretical instruction, visual demonstrations, and interactive discussions.</w:t>
      </w:r>
    </w:p>
    <w:p w:rsidR="00F05B80" w:rsidRPr="00B853A7" w:rsidRDefault="00F05B80" w:rsidP="00652FBB">
      <w:pPr>
        <w:pStyle w:val="NormalWeb"/>
        <w:spacing w:before="0" w:beforeAutospacing="0" w:after="0" w:afterAutospacing="0" w:line="480" w:lineRule="auto"/>
        <w:ind w:firstLine="720"/>
        <w:jc w:val="both"/>
      </w:pPr>
      <w:r w:rsidRPr="00B853A7">
        <w:rPr>
          <w:color w:val="000000"/>
        </w:rPr>
        <w:t xml:space="preserve">The workshop commenced with an introductory session highlighting the </w:t>
      </w:r>
      <w:r w:rsidRPr="00B853A7">
        <w:rPr>
          <w:b/>
          <w:bCs/>
          <w:color w:val="000000"/>
        </w:rPr>
        <w:t xml:space="preserve">importance of analytical science in the evaluation and </w:t>
      </w:r>
      <w:proofErr w:type="spellStart"/>
      <w:r w:rsidRPr="00B853A7">
        <w:rPr>
          <w:b/>
          <w:bCs/>
          <w:color w:val="000000"/>
        </w:rPr>
        <w:t>standardisation</w:t>
      </w:r>
      <w:proofErr w:type="spellEnd"/>
      <w:r w:rsidRPr="00B853A7">
        <w:rPr>
          <w:b/>
          <w:bCs/>
          <w:color w:val="000000"/>
        </w:rPr>
        <w:t xml:space="preserve"> of </w:t>
      </w:r>
      <w:proofErr w:type="spellStart"/>
      <w:r w:rsidRPr="00B853A7">
        <w:rPr>
          <w:b/>
          <w:bCs/>
          <w:color w:val="000000"/>
        </w:rPr>
        <w:t>Ayurvedic</w:t>
      </w:r>
      <w:proofErr w:type="spellEnd"/>
      <w:r w:rsidRPr="00B853A7">
        <w:rPr>
          <w:b/>
          <w:bCs/>
          <w:color w:val="000000"/>
        </w:rPr>
        <w:t xml:space="preserve"> drugs</w:t>
      </w:r>
      <w:r w:rsidRPr="00B853A7">
        <w:rPr>
          <w:color w:val="000000"/>
        </w:rPr>
        <w:t xml:space="preserve">, focusing on its integration into the revised NCISM syllabus. The expert </w:t>
      </w:r>
      <w:proofErr w:type="spellStart"/>
      <w:r w:rsidRPr="00B853A7">
        <w:rPr>
          <w:color w:val="000000"/>
        </w:rPr>
        <w:t>emphasised</w:t>
      </w:r>
      <w:proofErr w:type="spellEnd"/>
      <w:r w:rsidRPr="00B853A7">
        <w:rPr>
          <w:color w:val="000000"/>
        </w:rPr>
        <w:t xml:space="preserve"> how modern analytical methods help validate traditional knowledge with scientific precision.</w:t>
      </w:r>
    </w:p>
    <w:p w:rsidR="00F05B80" w:rsidRPr="00B853A7" w:rsidRDefault="00F05B80" w:rsidP="00652FBB">
      <w:pPr>
        <w:spacing w:after="0" w:line="480" w:lineRule="auto"/>
        <w:rPr>
          <w:rFonts w:ascii="Times New Roman" w:hAnsi="Times New Roman" w:cs="Times New Roman"/>
          <w:color w:val="EE8C69" w:themeColor="accent1" w:themeTint="99"/>
          <w:sz w:val="24"/>
          <w:szCs w:val="24"/>
        </w:rPr>
      </w:pPr>
    </w:p>
    <w:p w:rsidR="00F05B80" w:rsidRPr="00B853A7" w:rsidRDefault="00F05B80" w:rsidP="00652FBB">
      <w:pPr>
        <w:spacing w:after="0"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anchor distT="0" distB="0" distL="114300" distR="114300" simplePos="0" relativeHeight="251662336" behindDoc="0" locked="0" layoutInCell="1" allowOverlap="1" wp14:anchorId="25CAA2F9" wp14:editId="69DAFB61">
            <wp:simplePos x="0" y="0"/>
            <wp:positionH relativeFrom="column">
              <wp:posOffset>2977515</wp:posOffset>
            </wp:positionH>
            <wp:positionV relativeFrom="paragraph">
              <wp:posOffset>10160</wp:posOffset>
            </wp:positionV>
            <wp:extent cx="2420620" cy="1793875"/>
            <wp:effectExtent l="0" t="0" r="0" b="0"/>
            <wp:wrapThrough wrapText="bothSides">
              <wp:wrapPolygon edited="0">
                <wp:start x="0" y="0"/>
                <wp:lineTo x="0" y="21332"/>
                <wp:lineTo x="21419" y="21332"/>
                <wp:lineTo x="214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209" t="42492" r="39987" b="18415"/>
                    <a:stretch/>
                  </pic:blipFill>
                  <pic:spPr bwMode="auto">
                    <a:xfrm>
                      <a:off x="0" y="0"/>
                      <a:ext cx="2420620" cy="179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6BF5DFF2" wp14:editId="529D270C">
            <wp:extent cx="2793932" cy="180292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539" t="28224" r="12193" b="24931"/>
                    <a:stretch/>
                  </pic:blipFill>
                  <pic:spPr bwMode="auto">
                    <a:xfrm>
                      <a:off x="0" y="0"/>
                      <a:ext cx="2810147" cy="1813383"/>
                    </a:xfrm>
                    <a:prstGeom prst="rect">
                      <a:avLst/>
                    </a:prstGeom>
                    <a:ln>
                      <a:noFill/>
                    </a:ln>
                    <a:extLst>
                      <a:ext uri="{53640926-AAD7-44D8-BBD7-CCE9431645EC}">
                        <a14:shadowObscured xmlns:a14="http://schemas.microsoft.com/office/drawing/2010/main"/>
                      </a:ext>
                    </a:extLst>
                  </pic:spPr>
                </pic:pic>
              </a:graphicData>
            </a:graphic>
          </wp:inline>
        </w:drawing>
      </w:r>
    </w:p>
    <w:p w:rsidR="00F05B80" w:rsidRPr="00142177" w:rsidRDefault="00C877B5" w:rsidP="00C877B5">
      <w:pPr>
        <w:pStyle w:val="NormalWeb"/>
        <w:spacing w:before="0" w:beforeAutospacing="0" w:after="0" w:afterAutospacing="0" w:line="480" w:lineRule="auto"/>
        <w:jc w:val="center"/>
        <w:rPr>
          <w:color w:val="FF0000"/>
        </w:rPr>
      </w:pPr>
      <w:r w:rsidRPr="00142177">
        <w:rPr>
          <w:b/>
          <w:bCs/>
          <w:color w:val="FF0000"/>
          <w:u w:val="single"/>
        </w:rPr>
        <w:t>SHRINGAR COSMETIC CONCLAVE -</w:t>
      </w:r>
    </w:p>
    <w:p w:rsidR="00F05B80" w:rsidRPr="00142177" w:rsidRDefault="00C877B5" w:rsidP="00C877B5">
      <w:pPr>
        <w:pStyle w:val="NormalWeb"/>
        <w:spacing w:before="0" w:beforeAutospacing="0" w:after="0" w:afterAutospacing="0" w:line="480" w:lineRule="auto"/>
        <w:jc w:val="center"/>
        <w:rPr>
          <w:b/>
          <w:bCs/>
          <w:color w:val="FF0000"/>
          <w:u w:val="single"/>
        </w:rPr>
      </w:pPr>
      <w:r w:rsidRPr="00142177">
        <w:rPr>
          <w:b/>
          <w:bCs/>
          <w:color w:val="FF0000"/>
          <w:u w:val="single"/>
        </w:rPr>
        <w:t>A NATIONAL WORKSHOP ON COSMETIC PREPARATIONS</w:t>
      </w:r>
    </w:p>
    <w:p w:rsidR="00F05B80" w:rsidRPr="00B853A7" w:rsidRDefault="00F05B80" w:rsidP="00652FBB">
      <w:pPr>
        <w:pStyle w:val="NormalWeb"/>
        <w:spacing w:before="0" w:beforeAutospacing="0" w:after="0" w:afterAutospacing="0" w:line="480" w:lineRule="auto"/>
        <w:rPr>
          <w:color w:val="EE8C69" w:themeColor="accent1" w:themeTint="99"/>
        </w:rPr>
      </w:pPr>
    </w:p>
    <w:p w:rsidR="00F05B80" w:rsidRPr="00B853A7" w:rsidRDefault="00F05B80" w:rsidP="00652FBB">
      <w:pPr>
        <w:pStyle w:val="NormalWeb"/>
        <w:spacing w:before="0" w:beforeAutospacing="0" w:after="0" w:afterAutospacing="0" w:line="480" w:lineRule="auto"/>
      </w:pPr>
      <w:r w:rsidRPr="00B853A7">
        <w:rPr>
          <w:color w:val="000000"/>
        </w:rPr>
        <w:t xml:space="preserve">A two-day national workshop, </w:t>
      </w:r>
      <w:proofErr w:type="spellStart"/>
      <w:r w:rsidRPr="00B853A7">
        <w:rPr>
          <w:color w:val="000000"/>
        </w:rPr>
        <w:t>Shringar</w:t>
      </w:r>
      <w:proofErr w:type="spellEnd"/>
      <w:r w:rsidRPr="00B853A7">
        <w:rPr>
          <w:color w:val="000000"/>
        </w:rPr>
        <w:t xml:space="preserve"> Cosmetic Conclave, was organized by the Department of </w:t>
      </w:r>
      <w:proofErr w:type="spellStart"/>
      <w:r w:rsidRPr="00B853A7">
        <w:rPr>
          <w:color w:val="000000"/>
        </w:rPr>
        <w:t>Rasashastra</w:t>
      </w:r>
      <w:proofErr w:type="spellEnd"/>
      <w:r w:rsidRPr="00B853A7">
        <w:rPr>
          <w:color w:val="000000"/>
        </w:rPr>
        <w:t xml:space="preserve"> and </w:t>
      </w:r>
      <w:proofErr w:type="spellStart"/>
      <w:r w:rsidRPr="00B853A7">
        <w:rPr>
          <w:color w:val="000000"/>
        </w:rPr>
        <w:t>Bhaishajya</w:t>
      </w:r>
      <w:proofErr w:type="spellEnd"/>
      <w:r w:rsidRPr="00B853A7">
        <w:rPr>
          <w:color w:val="000000"/>
        </w:rPr>
        <w:t xml:space="preserve"> </w:t>
      </w:r>
      <w:proofErr w:type="spellStart"/>
      <w:r w:rsidRPr="00B853A7">
        <w:rPr>
          <w:color w:val="000000"/>
        </w:rPr>
        <w:t>Kalpana</w:t>
      </w:r>
      <w:proofErr w:type="spellEnd"/>
      <w:r w:rsidRPr="00B853A7">
        <w:rPr>
          <w:color w:val="000000"/>
        </w:rPr>
        <w:t xml:space="preserve">, </w:t>
      </w:r>
      <w:proofErr w:type="spellStart"/>
      <w:r w:rsidRPr="00B853A7">
        <w:rPr>
          <w:color w:val="000000"/>
        </w:rPr>
        <w:t>Parul</w:t>
      </w:r>
      <w:proofErr w:type="spellEnd"/>
      <w:r w:rsidRPr="00B853A7">
        <w:rPr>
          <w:color w:val="000000"/>
        </w:rPr>
        <w:t xml:space="preserve"> Institute of Ayurved and Research, in collaboration with </w:t>
      </w:r>
      <w:proofErr w:type="spellStart"/>
      <w:r w:rsidRPr="00B853A7">
        <w:rPr>
          <w:color w:val="000000"/>
        </w:rPr>
        <w:t>Parul</w:t>
      </w:r>
      <w:proofErr w:type="spellEnd"/>
      <w:r w:rsidRPr="00B853A7">
        <w:rPr>
          <w:color w:val="000000"/>
        </w:rPr>
        <w:t xml:space="preserve"> Institute of Pharmacy. The workshop aimed to provide hands-on training on unique cosmetic formulations, such as Herbal Face Serum, Natural Eye Liner, and Organic Mascara, to faculties, practitioners, and PG and PhD scholars of Ayurveda and Pharmacy institutions.</w:t>
      </w:r>
    </w:p>
    <w:p w:rsidR="00F05B80" w:rsidRPr="00B853A7" w:rsidRDefault="00F05B80" w:rsidP="00652FBB">
      <w:pPr>
        <w:pStyle w:val="NormalWeb"/>
        <w:spacing w:before="0" w:beforeAutospacing="0" w:after="0" w:afterAutospacing="0" w:line="480" w:lineRule="auto"/>
      </w:pPr>
      <w:r w:rsidRPr="00B853A7">
        <w:rPr>
          <w:color w:val="000000"/>
        </w:rPr>
        <w:t>A book, "</w:t>
      </w:r>
      <w:proofErr w:type="spellStart"/>
      <w:r w:rsidRPr="00B853A7">
        <w:rPr>
          <w:color w:val="000000"/>
        </w:rPr>
        <w:t>Shringar</w:t>
      </w:r>
      <w:proofErr w:type="spellEnd"/>
      <w:r w:rsidRPr="00B853A7">
        <w:rPr>
          <w:color w:val="000000"/>
        </w:rPr>
        <w:t xml:space="preserve"> Cosmetic Manual," was inaugurated, covering the preparation and quality control of 24 unique cosmetics</w:t>
      </w:r>
    </w:p>
    <w:p w:rsidR="00F05B80" w:rsidRPr="00B853A7" w:rsidRDefault="00F05B80" w:rsidP="00652FBB">
      <w:pPr>
        <w:pStyle w:val="NormalWeb"/>
        <w:spacing w:before="0" w:beforeAutospacing="0" w:after="0" w:afterAutospacing="0" w:line="480" w:lineRule="auto"/>
      </w:pPr>
      <w:r w:rsidRPr="00B853A7">
        <w:rPr>
          <w:color w:val="000000"/>
        </w:rPr>
        <w:t>- Participants received a kit containing samples of various cosmetics and a certificate.</w:t>
      </w:r>
    </w:p>
    <w:p w:rsidR="00F05B80" w:rsidRPr="00B853A7" w:rsidRDefault="00F05B80" w:rsidP="00652FBB">
      <w:pPr>
        <w:pStyle w:val="NormalWeb"/>
        <w:spacing w:before="0" w:beforeAutospacing="0" w:after="0" w:afterAutospacing="0" w:line="480" w:lineRule="auto"/>
      </w:pPr>
      <w:r w:rsidRPr="00B853A7">
        <w:rPr>
          <w:color w:val="000000"/>
        </w:rPr>
        <w:lastRenderedPageBreak/>
        <w:t>- Hair serum, Face serum, Body Butter, Nano Face Pack, Organic eyeliner and mascara were prepared on Day 1.</w:t>
      </w:r>
    </w:p>
    <w:p w:rsidR="00F05B80" w:rsidRPr="00B853A7" w:rsidRDefault="00F05B80" w:rsidP="00652FBB">
      <w:pPr>
        <w:pStyle w:val="NormalWeb"/>
        <w:spacing w:before="0" w:beforeAutospacing="0" w:after="0" w:afterAutospacing="0" w:line="480" w:lineRule="auto"/>
        <w:rPr>
          <w:color w:val="000000"/>
        </w:rPr>
      </w:pPr>
      <w:r w:rsidRPr="00B853A7">
        <w:rPr>
          <w:color w:val="000000"/>
        </w:rPr>
        <w:t xml:space="preserve">- Hydrogel, Herbal lipstick and Quality control parameters were done on Day 2. </w:t>
      </w:r>
    </w:p>
    <w:p w:rsidR="00F05B80" w:rsidRPr="00B853A7" w:rsidRDefault="00F05B80" w:rsidP="00652FBB">
      <w:pPr>
        <w:pStyle w:val="NormalWeb"/>
        <w:spacing w:before="0" w:beforeAutospacing="0" w:after="0" w:afterAutospacing="0" w:line="480" w:lineRule="auto"/>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70"/>
      </w:tblGrid>
      <w:tr w:rsidR="00F05B80" w:rsidRPr="00B853A7" w:rsidTr="00652FBB">
        <w:tc>
          <w:tcPr>
            <w:tcW w:w="4878" w:type="dxa"/>
          </w:tcPr>
          <w:p w:rsidR="00F05B80" w:rsidRPr="00B853A7" w:rsidRDefault="00F05B80"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33C3C791" wp14:editId="405DE714">
                  <wp:extent cx="2506454" cy="1690778"/>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8567" cy="1698949"/>
                          </a:xfrm>
                          <a:prstGeom prst="rect">
                            <a:avLst/>
                          </a:prstGeom>
                        </pic:spPr>
                      </pic:pic>
                    </a:graphicData>
                  </a:graphic>
                </wp:inline>
              </w:drawing>
            </w:r>
          </w:p>
        </w:tc>
        <w:tc>
          <w:tcPr>
            <w:tcW w:w="4770" w:type="dxa"/>
          </w:tcPr>
          <w:p w:rsidR="00F05B80" w:rsidRPr="00B853A7" w:rsidRDefault="00F05B80"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560C53E3" wp14:editId="3C8729D4">
                  <wp:extent cx="2179140" cy="1739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9362" cy="1756015"/>
                          </a:xfrm>
                          <a:prstGeom prst="rect">
                            <a:avLst/>
                          </a:prstGeom>
                        </pic:spPr>
                      </pic:pic>
                    </a:graphicData>
                  </a:graphic>
                </wp:inline>
              </w:drawing>
            </w:r>
          </w:p>
        </w:tc>
      </w:tr>
    </w:tbl>
    <w:p w:rsidR="00F05B80" w:rsidRPr="00B853A7" w:rsidRDefault="00F05B80" w:rsidP="00652FBB">
      <w:pPr>
        <w:spacing w:after="0" w:line="480" w:lineRule="auto"/>
        <w:rPr>
          <w:rFonts w:ascii="Times New Roman" w:hAnsi="Times New Roman" w:cs="Times New Roman"/>
          <w:color w:val="EE8C69" w:themeColor="accent1" w:themeTint="99"/>
          <w:sz w:val="24"/>
          <w:szCs w:val="24"/>
        </w:rPr>
      </w:pPr>
    </w:p>
    <w:p w:rsidR="00F05B80" w:rsidRPr="00142177" w:rsidRDefault="00C877B5" w:rsidP="00C877B5">
      <w:pPr>
        <w:pStyle w:val="NormalWeb"/>
        <w:spacing w:before="0" w:beforeAutospacing="0" w:after="0" w:afterAutospacing="0" w:line="480" w:lineRule="auto"/>
        <w:jc w:val="center"/>
        <w:rPr>
          <w:color w:val="FF0000"/>
        </w:rPr>
      </w:pPr>
      <w:r w:rsidRPr="00142177">
        <w:rPr>
          <w:b/>
          <w:bCs/>
          <w:color w:val="FF0000"/>
        </w:rPr>
        <w:t>VIVECHANAM 2025 -</w:t>
      </w:r>
      <w:r w:rsidRPr="00142177">
        <w:rPr>
          <w:color w:val="FF0000"/>
        </w:rPr>
        <w:t xml:space="preserve"> </w:t>
      </w:r>
      <w:r w:rsidRPr="00142177">
        <w:rPr>
          <w:b/>
          <w:bCs/>
          <w:color w:val="FF0000"/>
        </w:rPr>
        <w:t>A NATIONAL WORKSHOP &amp; CONFERENCE</w:t>
      </w:r>
      <w:r w:rsidRPr="00142177">
        <w:rPr>
          <w:color w:val="FF0000"/>
        </w:rPr>
        <w:t xml:space="preserve"> </w:t>
      </w:r>
      <w:r w:rsidRPr="00142177">
        <w:rPr>
          <w:b/>
          <w:bCs/>
          <w:color w:val="FF0000"/>
        </w:rPr>
        <w:t>ON INSTRUMENTATION &amp; ANALYTICAL TECHNIQUES</w:t>
      </w:r>
    </w:p>
    <w:p w:rsidR="00F05B80" w:rsidRPr="00B853A7" w:rsidRDefault="00F05B80" w:rsidP="00652FBB">
      <w:pPr>
        <w:spacing w:after="0" w:line="480" w:lineRule="auto"/>
        <w:rPr>
          <w:rFonts w:ascii="Times New Roman" w:hAnsi="Times New Roman" w:cs="Times New Roman"/>
          <w:color w:val="000000"/>
          <w:sz w:val="24"/>
          <w:szCs w:val="24"/>
        </w:rPr>
      </w:pPr>
      <w:r w:rsidRPr="00B853A7">
        <w:rPr>
          <w:rFonts w:ascii="Times New Roman" w:hAnsi="Times New Roman" w:cs="Times New Roman"/>
          <w:b/>
          <w:bCs/>
          <w:color w:val="000000"/>
          <w:sz w:val="24"/>
          <w:szCs w:val="24"/>
        </w:rPr>
        <w:t>VECHANAM 2025</w:t>
      </w:r>
      <w:r w:rsidRPr="00B853A7">
        <w:rPr>
          <w:rFonts w:ascii="Times New Roman" w:hAnsi="Times New Roman" w:cs="Times New Roman"/>
          <w:color w:val="000000"/>
          <w:sz w:val="24"/>
          <w:szCs w:val="24"/>
        </w:rPr>
        <w:t xml:space="preserve"> is a National Workshop and Conference focusing on </w:t>
      </w:r>
      <w:r w:rsidRPr="00B853A7">
        <w:rPr>
          <w:rFonts w:ascii="Times New Roman" w:hAnsi="Times New Roman" w:cs="Times New Roman"/>
          <w:b/>
          <w:bCs/>
          <w:color w:val="000000"/>
          <w:sz w:val="24"/>
          <w:szCs w:val="24"/>
        </w:rPr>
        <w:t>Instrumentation &amp; Analytical Techniques</w:t>
      </w:r>
      <w:r w:rsidRPr="00B853A7">
        <w:rPr>
          <w:rFonts w:ascii="Times New Roman" w:hAnsi="Times New Roman" w:cs="Times New Roman"/>
          <w:color w:val="000000"/>
          <w:sz w:val="24"/>
          <w:szCs w:val="24"/>
        </w:rPr>
        <w:t xml:space="preserve">. The event is organized by the </w:t>
      </w:r>
      <w:proofErr w:type="spellStart"/>
      <w:r w:rsidRPr="00B853A7">
        <w:rPr>
          <w:rFonts w:ascii="Times New Roman" w:hAnsi="Times New Roman" w:cs="Times New Roman"/>
          <w:b/>
          <w:bCs/>
          <w:color w:val="000000"/>
          <w:sz w:val="24"/>
          <w:szCs w:val="24"/>
        </w:rPr>
        <w:t>Parul</w:t>
      </w:r>
      <w:proofErr w:type="spellEnd"/>
      <w:r w:rsidRPr="00B853A7">
        <w:rPr>
          <w:rFonts w:ascii="Times New Roman" w:hAnsi="Times New Roman" w:cs="Times New Roman"/>
          <w:b/>
          <w:bCs/>
          <w:color w:val="000000"/>
          <w:sz w:val="24"/>
          <w:szCs w:val="24"/>
        </w:rPr>
        <w:t xml:space="preserve"> Institute of Ayurved and Research</w:t>
      </w:r>
      <w:r w:rsidRPr="00B853A7">
        <w:rPr>
          <w:rFonts w:ascii="Times New Roman" w:hAnsi="Times New Roman" w:cs="Times New Roman"/>
          <w:color w:val="000000"/>
          <w:sz w:val="24"/>
          <w:szCs w:val="24"/>
        </w:rPr>
        <w:t xml:space="preserve"> (PIAR), a constituent college of </w:t>
      </w:r>
      <w:proofErr w:type="spellStart"/>
      <w:r w:rsidRPr="00B853A7">
        <w:rPr>
          <w:rFonts w:ascii="Times New Roman" w:hAnsi="Times New Roman" w:cs="Times New Roman"/>
          <w:b/>
          <w:bCs/>
          <w:color w:val="000000"/>
          <w:sz w:val="24"/>
          <w:szCs w:val="24"/>
        </w:rPr>
        <w:t>Parul</w:t>
      </w:r>
      <w:proofErr w:type="spellEnd"/>
      <w:r w:rsidRPr="00B853A7">
        <w:rPr>
          <w:rFonts w:ascii="Times New Roman" w:hAnsi="Times New Roman" w:cs="Times New Roman"/>
          <w:b/>
          <w:bCs/>
          <w:color w:val="000000"/>
          <w:sz w:val="24"/>
          <w:szCs w:val="24"/>
        </w:rPr>
        <w:t xml:space="preserve"> University</w:t>
      </w:r>
      <w:r w:rsidRPr="00B853A7">
        <w:rPr>
          <w:rFonts w:ascii="Times New Roman" w:hAnsi="Times New Roman" w:cs="Times New Roman"/>
          <w:color w:val="000000"/>
          <w:sz w:val="24"/>
          <w:szCs w:val="24"/>
        </w:rPr>
        <w:t xml:space="preserve">, in co-partnership with various prestigious institutions including the </w:t>
      </w:r>
      <w:proofErr w:type="spellStart"/>
      <w:r w:rsidRPr="00B853A7">
        <w:rPr>
          <w:rFonts w:ascii="Times New Roman" w:hAnsi="Times New Roman" w:cs="Times New Roman"/>
          <w:color w:val="000000"/>
          <w:sz w:val="24"/>
          <w:szCs w:val="24"/>
        </w:rPr>
        <w:t>Parul</w:t>
      </w:r>
      <w:proofErr w:type="spellEnd"/>
      <w:r w:rsidRPr="00B853A7">
        <w:rPr>
          <w:rFonts w:ascii="Times New Roman" w:hAnsi="Times New Roman" w:cs="Times New Roman"/>
          <w:color w:val="000000"/>
          <w:sz w:val="24"/>
          <w:szCs w:val="24"/>
        </w:rPr>
        <w:t xml:space="preserve"> Institute of Pharmacy, Amrita School of Ayurveda, SMBT Ayurved College &amp; Hospital, and </w:t>
      </w:r>
      <w:proofErr w:type="spellStart"/>
      <w:r w:rsidRPr="00B853A7">
        <w:rPr>
          <w:rFonts w:ascii="Times New Roman" w:hAnsi="Times New Roman" w:cs="Times New Roman"/>
          <w:color w:val="000000"/>
          <w:sz w:val="24"/>
          <w:szCs w:val="24"/>
        </w:rPr>
        <w:t>Gokul</w:t>
      </w:r>
      <w:proofErr w:type="spellEnd"/>
      <w:r w:rsidRPr="00B853A7">
        <w:rPr>
          <w:rFonts w:ascii="Times New Roman" w:hAnsi="Times New Roman" w:cs="Times New Roman"/>
          <w:color w:val="000000"/>
          <w:sz w:val="24"/>
          <w:szCs w:val="24"/>
        </w:rPr>
        <w:t xml:space="preserve"> Ayurveda College.</w:t>
      </w:r>
    </w:p>
    <w:p w:rsidR="009B1031" w:rsidRPr="00B853A7" w:rsidRDefault="009B1031" w:rsidP="00652FBB">
      <w:pPr>
        <w:spacing w:after="0" w:line="480" w:lineRule="auto"/>
        <w:rPr>
          <w:rFonts w:ascii="Times New Roman" w:eastAsia="Times New Roman" w:hAnsi="Times New Roman" w:cs="Times New Roman"/>
          <w:sz w:val="24"/>
          <w:szCs w:val="24"/>
          <w:lang w:bidi="hi-IN"/>
        </w:rPr>
      </w:pPr>
      <w:r w:rsidRPr="00B853A7">
        <w:rPr>
          <w:rFonts w:ascii="Times New Roman" w:eastAsia="Times New Roman" w:hAnsi="Times New Roman" w:cs="Times New Roman"/>
          <w:color w:val="000000"/>
          <w:sz w:val="24"/>
          <w:szCs w:val="24"/>
          <w:lang w:bidi="hi-IN"/>
        </w:rPr>
        <w:t xml:space="preserve">Modern research and quality control laboratories utilize several high-precision techniques to analyze complex </w:t>
      </w:r>
      <w:proofErr w:type="spellStart"/>
      <w:r w:rsidRPr="00B853A7">
        <w:rPr>
          <w:rFonts w:ascii="Times New Roman" w:eastAsia="Times New Roman" w:hAnsi="Times New Roman" w:cs="Times New Roman"/>
          <w:color w:val="000000"/>
          <w:sz w:val="24"/>
          <w:szCs w:val="24"/>
          <w:lang w:bidi="hi-IN"/>
        </w:rPr>
        <w:t>herbo</w:t>
      </w:r>
      <w:proofErr w:type="spellEnd"/>
      <w:r w:rsidRPr="00B853A7">
        <w:rPr>
          <w:rFonts w:ascii="Times New Roman" w:eastAsia="Times New Roman" w:hAnsi="Times New Roman" w:cs="Times New Roman"/>
          <w:color w:val="000000"/>
          <w:sz w:val="24"/>
          <w:szCs w:val="24"/>
          <w:lang w:bidi="hi-IN"/>
        </w:rPr>
        <w:t>-mineral formulations:</w:t>
      </w:r>
    </w:p>
    <w:p w:rsidR="009B1031" w:rsidRPr="00B853A7" w:rsidRDefault="009B1031" w:rsidP="00652FBB">
      <w:pPr>
        <w:numPr>
          <w:ilvl w:val="0"/>
          <w:numId w:val="1"/>
        </w:numPr>
        <w:spacing w:after="0" w:line="480" w:lineRule="auto"/>
        <w:textAlignment w:val="baseline"/>
        <w:rPr>
          <w:rFonts w:ascii="Times New Roman" w:eastAsia="Times New Roman" w:hAnsi="Times New Roman" w:cs="Times New Roman"/>
          <w:color w:val="000000"/>
          <w:sz w:val="24"/>
          <w:szCs w:val="24"/>
          <w:lang w:bidi="hi-IN"/>
        </w:rPr>
      </w:pPr>
      <w:r w:rsidRPr="00B853A7">
        <w:rPr>
          <w:rFonts w:ascii="Times New Roman" w:eastAsia="Times New Roman" w:hAnsi="Times New Roman" w:cs="Times New Roman"/>
          <w:b/>
          <w:bCs/>
          <w:color w:val="000000"/>
          <w:sz w:val="24"/>
          <w:szCs w:val="24"/>
          <w:lang w:bidi="hi-IN"/>
        </w:rPr>
        <w:t>Fingerprinting Technology:</w:t>
      </w:r>
      <w:r w:rsidRPr="00B853A7">
        <w:rPr>
          <w:rFonts w:ascii="Times New Roman" w:eastAsia="Times New Roman" w:hAnsi="Times New Roman" w:cs="Times New Roman"/>
          <w:color w:val="000000"/>
          <w:sz w:val="24"/>
          <w:szCs w:val="24"/>
          <w:lang w:bidi="hi-IN"/>
        </w:rPr>
        <w:t xml:space="preserve"> High-Performance Thin Layer Chromatography (HPTLC) and Gas Chromatography (GC) are used to create unique "fingerprints" for plants. This helps in identifying the specific species used and detecting any adulteration.</w:t>
      </w:r>
    </w:p>
    <w:p w:rsidR="009B1031" w:rsidRPr="00B853A7" w:rsidRDefault="009B1031" w:rsidP="00652FBB">
      <w:pPr>
        <w:numPr>
          <w:ilvl w:val="0"/>
          <w:numId w:val="1"/>
        </w:numPr>
        <w:spacing w:after="0" w:line="480" w:lineRule="auto"/>
        <w:textAlignment w:val="baseline"/>
        <w:rPr>
          <w:rFonts w:ascii="Times New Roman" w:eastAsia="Times New Roman" w:hAnsi="Times New Roman" w:cs="Times New Roman"/>
          <w:color w:val="000000"/>
          <w:sz w:val="24"/>
          <w:szCs w:val="24"/>
          <w:lang w:bidi="hi-IN"/>
        </w:rPr>
      </w:pPr>
      <w:r w:rsidRPr="00B853A7">
        <w:rPr>
          <w:rFonts w:ascii="Times New Roman" w:eastAsia="Times New Roman" w:hAnsi="Times New Roman" w:cs="Times New Roman"/>
          <w:b/>
          <w:bCs/>
          <w:color w:val="000000"/>
          <w:sz w:val="24"/>
          <w:szCs w:val="24"/>
          <w:lang w:bidi="hi-IN"/>
        </w:rPr>
        <w:lastRenderedPageBreak/>
        <w:t>Chromatographic Techniques:</w:t>
      </w:r>
      <w:r w:rsidRPr="00B853A7">
        <w:rPr>
          <w:rFonts w:ascii="Times New Roman" w:eastAsia="Times New Roman" w:hAnsi="Times New Roman" w:cs="Times New Roman"/>
          <w:color w:val="000000"/>
          <w:sz w:val="24"/>
          <w:szCs w:val="24"/>
          <w:lang w:bidi="hi-IN"/>
        </w:rPr>
        <w:t xml:space="preserve"> Advanced chromatography is essential for separating and quantifying the individual </w:t>
      </w:r>
      <w:proofErr w:type="spellStart"/>
      <w:r w:rsidRPr="00B853A7">
        <w:rPr>
          <w:rFonts w:ascii="Times New Roman" w:eastAsia="Times New Roman" w:hAnsi="Times New Roman" w:cs="Times New Roman"/>
          <w:color w:val="000000"/>
          <w:sz w:val="24"/>
          <w:szCs w:val="24"/>
          <w:lang w:bidi="hi-IN"/>
        </w:rPr>
        <w:t>phytoconstituents</w:t>
      </w:r>
      <w:proofErr w:type="spellEnd"/>
      <w:r w:rsidRPr="00B853A7">
        <w:rPr>
          <w:rFonts w:ascii="Times New Roman" w:eastAsia="Times New Roman" w:hAnsi="Times New Roman" w:cs="Times New Roman"/>
          <w:color w:val="000000"/>
          <w:sz w:val="24"/>
          <w:szCs w:val="24"/>
          <w:lang w:bidi="hi-IN"/>
        </w:rPr>
        <w:t xml:space="preserve"> within a </w:t>
      </w:r>
      <w:proofErr w:type="spellStart"/>
      <w:r w:rsidRPr="00B853A7">
        <w:rPr>
          <w:rFonts w:ascii="Times New Roman" w:eastAsia="Times New Roman" w:hAnsi="Times New Roman" w:cs="Times New Roman"/>
          <w:color w:val="000000"/>
          <w:sz w:val="24"/>
          <w:szCs w:val="24"/>
          <w:lang w:bidi="hi-IN"/>
        </w:rPr>
        <w:t>polyherbal</w:t>
      </w:r>
      <w:proofErr w:type="spellEnd"/>
      <w:r w:rsidRPr="00B853A7">
        <w:rPr>
          <w:rFonts w:ascii="Times New Roman" w:eastAsia="Times New Roman" w:hAnsi="Times New Roman" w:cs="Times New Roman"/>
          <w:color w:val="000000"/>
          <w:sz w:val="24"/>
          <w:szCs w:val="24"/>
          <w:lang w:bidi="hi-IN"/>
        </w:rPr>
        <w:t xml:space="preserve"> formulation.</w:t>
      </w:r>
    </w:p>
    <w:p w:rsidR="009B1031" w:rsidRPr="00B853A7" w:rsidRDefault="009B1031" w:rsidP="00652FBB">
      <w:pPr>
        <w:numPr>
          <w:ilvl w:val="0"/>
          <w:numId w:val="1"/>
        </w:numPr>
        <w:spacing w:after="0" w:line="480" w:lineRule="auto"/>
        <w:textAlignment w:val="baseline"/>
        <w:rPr>
          <w:rFonts w:ascii="Times New Roman" w:eastAsia="Times New Roman" w:hAnsi="Times New Roman" w:cs="Times New Roman"/>
          <w:color w:val="000000"/>
          <w:sz w:val="24"/>
          <w:szCs w:val="24"/>
          <w:lang w:bidi="hi-IN"/>
        </w:rPr>
      </w:pPr>
      <w:r w:rsidRPr="00B853A7">
        <w:rPr>
          <w:rFonts w:ascii="Times New Roman" w:eastAsia="Times New Roman" w:hAnsi="Times New Roman" w:cs="Times New Roman"/>
          <w:b/>
          <w:bCs/>
          <w:color w:val="000000"/>
          <w:sz w:val="24"/>
          <w:szCs w:val="24"/>
          <w:lang w:bidi="hi-IN"/>
        </w:rPr>
        <w:t>Instrumentation for Minerals:</w:t>
      </w:r>
      <w:r w:rsidRPr="00B853A7">
        <w:rPr>
          <w:rFonts w:ascii="Times New Roman" w:eastAsia="Times New Roman" w:hAnsi="Times New Roman" w:cs="Times New Roman"/>
          <w:color w:val="000000"/>
          <w:sz w:val="24"/>
          <w:szCs w:val="24"/>
          <w:lang w:bidi="hi-IN"/>
        </w:rPr>
        <w:t xml:space="preserve"> For </w:t>
      </w:r>
      <w:proofErr w:type="spellStart"/>
      <w:r w:rsidRPr="00B853A7">
        <w:rPr>
          <w:rFonts w:ascii="Times New Roman" w:eastAsia="Times New Roman" w:hAnsi="Times New Roman" w:cs="Times New Roman"/>
          <w:i/>
          <w:iCs/>
          <w:color w:val="000000"/>
          <w:sz w:val="24"/>
          <w:szCs w:val="24"/>
          <w:lang w:bidi="hi-IN"/>
        </w:rPr>
        <w:t>Rasaushadhis</w:t>
      </w:r>
      <w:proofErr w:type="spellEnd"/>
      <w:r w:rsidRPr="00B853A7">
        <w:rPr>
          <w:rFonts w:ascii="Times New Roman" w:eastAsia="Times New Roman" w:hAnsi="Times New Roman" w:cs="Times New Roman"/>
          <w:color w:val="000000"/>
          <w:sz w:val="24"/>
          <w:szCs w:val="24"/>
          <w:lang w:bidi="hi-IN"/>
        </w:rPr>
        <w:t xml:space="preserve"> (</w:t>
      </w:r>
      <w:proofErr w:type="spellStart"/>
      <w:r w:rsidRPr="00B853A7">
        <w:rPr>
          <w:rFonts w:ascii="Times New Roman" w:eastAsia="Times New Roman" w:hAnsi="Times New Roman" w:cs="Times New Roman"/>
          <w:color w:val="000000"/>
          <w:sz w:val="24"/>
          <w:szCs w:val="24"/>
          <w:lang w:bidi="hi-IN"/>
        </w:rPr>
        <w:t>herbo</w:t>
      </w:r>
      <w:proofErr w:type="spellEnd"/>
      <w:r w:rsidRPr="00B853A7">
        <w:rPr>
          <w:rFonts w:ascii="Times New Roman" w:eastAsia="Times New Roman" w:hAnsi="Times New Roman" w:cs="Times New Roman"/>
          <w:color w:val="000000"/>
          <w:sz w:val="24"/>
          <w:szCs w:val="24"/>
          <w:lang w:bidi="hi-IN"/>
        </w:rPr>
        <w:t xml:space="preserve">-mineral drugs), techniques like Scanning Electron Microscopy (SEM) and X-ray Diffraction (XRD) are employed to study the particle size and crystalline structure of </w:t>
      </w:r>
      <w:proofErr w:type="spellStart"/>
      <w:r w:rsidRPr="00B853A7">
        <w:rPr>
          <w:rFonts w:ascii="Times New Roman" w:eastAsia="Times New Roman" w:hAnsi="Times New Roman" w:cs="Times New Roman"/>
          <w:i/>
          <w:iCs/>
          <w:color w:val="000000"/>
          <w:sz w:val="24"/>
          <w:szCs w:val="24"/>
          <w:lang w:bidi="hi-IN"/>
        </w:rPr>
        <w:t>Bhasmas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034"/>
      </w:tblGrid>
      <w:tr w:rsidR="009B1031" w:rsidRPr="00B853A7" w:rsidTr="00652FBB">
        <w:tc>
          <w:tcPr>
            <w:tcW w:w="4332" w:type="dxa"/>
          </w:tcPr>
          <w:p w:rsidR="009B1031" w:rsidRPr="00B853A7" w:rsidRDefault="009B1031"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47AF93F7" wp14:editId="651B344B">
                  <wp:extent cx="2612971" cy="1636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9143" cy="1652785"/>
                          </a:xfrm>
                          <a:prstGeom prst="rect">
                            <a:avLst/>
                          </a:prstGeom>
                        </pic:spPr>
                      </pic:pic>
                    </a:graphicData>
                  </a:graphic>
                </wp:inline>
              </w:drawing>
            </w:r>
          </w:p>
        </w:tc>
        <w:tc>
          <w:tcPr>
            <w:tcW w:w="4193" w:type="dxa"/>
          </w:tcPr>
          <w:p w:rsidR="009B1031" w:rsidRPr="00B853A7" w:rsidRDefault="009B1031"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2485B049" wp14:editId="6759EBE9">
                  <wp:extent cx="2449412" cy="1636970"/>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0602" cy="1657814"/>
                          </a:xfrm>
                          <a:prstGeom prst="rect">
                            <a:avLst/>
                          </a:prstGeom>
                        </pic:spPr>
                      </pic:pic>
                    </a:graphicData>
                  </a:graphic>
                </wp:inline>
              </w:drawing>
            </w:r>
          </w:p>
        </w:tc>
      </w:tr>
    </w:tbl>
    <w:p w:rsidR="009B1031" w:rsidRPr="00B853A7" w:rsidRDefault="009B1031" w:rsidP="00652FBB">
      <w:pPr>
        <w:spacing w:after="0" w:line="480" w:lineRule="auto"/>
        <w:rPr>
          <w:rFonts w:ascii="Times New Roman" w:hAnsi="Times New Roman" w:cs="Times New Roman"/>
          <w:color w:val="EE8C69" w:themeColor="accent1" w:themeTint="99"/>
          <w:sz w:val="24"/>
          <w:szCs w:val="24"/>
        </w:rPr>
      </w:pPr>
    </w:p>
    <w:p w:rsidR="009B1031" w:rsidRPr="00142177" w:rsidRDefault="009B1031" w:rsidP="00C877B5">
      <w:pPr>
        <w:spacing w:after="0" w:line="480" w:lineRule="auto"/>
        <w:jc w:val="center"/>
        <w:rPr>
          <w:rFonts w:ascii="Times New Roman" w:eastAsia="Times New Roman" w:hAnsi="Times New Roman" w:cs="Times New Roman"/>
          <w:color w:val="FF0000"/>
          <w:sz w:val="24"/>
          <w:szCs w:val="24"/>
          <w:lang w:bidi="hi-IN"/>
        </w:rPr>
      </w:pPr>
      <w:r w:rsidRPr="00142177">
        <w:rPr>
          <w:rFonts w:ascii="Times New Roman" w:eastAsia="Times New Roman" w:hAnsi="Times New Roman" w:cs="Times New Roman"/>
          <w:b/>
          <w:bCs/>
          <w:color w:val="FF0000"/>
          <w:sz w:val="24"/>
          <w:szCs w:val="24"/>
          <w:lang w:bidi="hi-IN"/>
        </w:rPr>
        <w:t>PATHYA DEMONSTRATION BY PG STUDENTS TO UG STUDENTS</w:t>
      </w:r>
    </w:p>
    <w:p w:rsidR="009B1031" w:rsidRPr="00B853A7" w:rsidRDefault="009B1031" w:rsidP="00652FBB">
      <w:pPr>
        <w:pStyle w:val="NormalWeb"/>
        <w:spacing w:before="0" w:beforeAutospacing="0" w:after="0" w:afterAutospacing="0" w:line="480" w:lineRule="auto"/>
        <w:jc w:val="both"/>
      </w:pPr>
      <w:r w:rsidRPr="00B853A7">
        <w:rPr>
          <w:color w:val="000000"/>
        </w:rPr>
        <w:t xml:space="preserve">The activity was conducted on </w:t>
      </w:r>
      <w:r w:rsidRPr="00B853A7">
        <w:rPr>
          <w:b/>
          <w:bCs/>
          <w:color w:val="000000"/>
        </w:rPr>
        <w:t>23/09/2025</w:t>
      </w:r>
      <w:r w:rsidRPr="00B853A7">
        <w:t xml:space="preserve"> </w:t>
      </w:r>
      <w:r w:rsidRPr="00B853A7">
        <w:rPr>
          <w:color w:val="000000"/>
        </w:rPr>
        <w:t xml:space="preserve">under the </w:t>
      </w:r>
      <w:r w:rsidRPr="00B853A7">
        <w:rPr>
          <w:b/>
          <w:bCs/>
          <w:color w:val="000000"/>
        </w:rPr>
        <w:t xml:space="preserve">Department of </w:t>
      </w:r>
      <w:proofErr w:type="spellStart"/>
      <w:r w:rsidRPr="00B853A7">
        <w:rPr>
          <w:b/>
          <w:bCs/>
          <w:color w:val="000000"/>
        </w:rPr>
        <w:t>Swasthavritta</w:t>
      </w:r>
      <w:proofErr w:type="spellEnd"/>
      <w:r w:rsidRPr="00B853A7">
        <w:rPr>
          <w:color w:val="000000"/>
        </w:rPr>
        <w:t xml:space="preserve"> as an integral component of practical training on </w:t>
      </w:r>
      <w:proofErr w:type="spellStart"/>
      <w:r w:rsidRPr="00B853A7">
        <w:rPr>
          <w:b/>
          <w:bCs/>
          <w:color w:val="000000"/>
        </w:rPr>
        <w:t>Ahara</w:t>
      </w:r>
      <w:proofErr w:type="spellEnd"/>
      <w:r w:rsidRPr="00B853A7">
        <w:rPr>
          <w:b/>
          <w:bCs/>
          <w:color w:val="000000"/>
        </w:rPr>
        <w:t xml:space="preserve"> </w:t>
      </w:r>
      <w:proofErr w:type="spellStart"/>
      <w:r w:rsidRPr="00B853A7">
        <w:rPr>
          <w:b/>
          <w:bCs/>
          <w:color w:val="000000"/>
        </w:rPr>
        <w:t>Vidhi</w:t>
      </w:r>
      <w:proofErr w:type="spellEnd"/>
      <w:r w:rsidRPr="00B853A7">
        <w:rPr>
          <w:b/>
          <w:bCs/>
          <w:color w:val="000000"/>
        </w:rPr>
        <w:t xml:space="preserve"> (dietary rules)</w:t>
      </w:r>
      <w:r w:rsidRPr="00B853A7">
        <w:rPr>
          <w:color w:val="000000"/>
        </w:rPr>
        <w:t xml:space="preserve"> and </w:t>
      </w:r>
      <w:proofErr w:type="spellStart"/>
      <w:r w:rsidRPr="00B853A7">
        <w:rPr>
          <w:b/>
          <w:bCs/>
          <w:color w:val="000000"/>
        </w:rPr>
        <w:t>Pathya</w:t>
      </w:r>
      <w:proofErr w:type="spellEnd"/>
      <w:r w:rsidRPr="00B853A7">
        <w:rPr>
          <w:b/>
          <w:bCs/>
          <w:color w:val="000000"/>
        </w:rPr>
        <w:t>–</w:t>
      </w:r>
      <w:proofErr w:type="spellStart"/>
      <w:r w:rsidRPr="00B853A7">
        <w:rPr>
          <w:b/>
          <w:bCs/>
          <w:color w:val="000000"/>
        </w:rPr>
        <w:t>Apathya</w:t>
      </w:r>
      <w:proofErr w:type="spellEnd"/>
      <w:r w:rsidRPr="00B853A7">
        <w:rPr>
          <w:b/>
          <w:bCs/>
          <w:color w:val="000000"/>
        </w:rPr>
        <w:t xml:space="preserve"> (wholesome and unwholesome diet)</w:t>
      </w:r>
      <w:r w:rsidRPr="00B853A7">
        <w:rPr>
          <w:color w:val="000000"/>
        </w:rPr>
        <w:t xml:space="preserve"> concepts. The primary objective was to provide UG students with experiential learning on the preparation and therapeutic significance of classical </w:t>
      </w:r>
      <w:proofErr w:type="spellStart"/>
      <w:r w:rsidRPr="00B853A7">
        <w:rPr>
          <w:color w:val="000000"/>
        </w:rPr>
        <w:t>Pathya</w:t>
      </w:r>
      <w:proofErr w:type="spellEnd"/>
      <w:r w:rsidRPr="00B853A7">
        <w:rPr>
          <w:color w:val="000000"/>
        </w:rPr>
        <w:t xml:space="preserve"> </w:t>
      </w:r>
      <w:proofErr w:type="spellStart"/>
      <w:r w:rsidRPr="00B853A7">
        <w:rPr>
          <w:color w:val="000000"/>
        </w:rPr>
        <w:t>Kalpanas</w:t>
      </w:r>
      <w:proofErr w:type="spellEnd"/>
      <w:r w:rsidRPr="00B853A7">
        <w:rPr>
          <w:color w:val="000000"/>
        </w:rPr>
        <w:t xml:space="preserve"> that support </w:t>
      </w:r>
      <w:proofErr w:type="spellStart"/>
      <w:r w:rsidRPr="00B853A7">
        <w:rPr>
          <w:b/>
          <w:bCs/>
          <w:color w:val="000000"/>
        </w:rPr>
        <w:t>Swasthasya</w:t>
      </w:r>
      <w:proofErr w:type="spellEnd"/>
      <w:r w:rsidRPr="00B853A7">
        <w:rPr>
          <w:b/>
          <w:bCs/>
          <w:color w:val="000000"/>
        </w:rPr>
        <w:t xml:space="preserve"> </w:t>
      </w:r>
      <w:proofErr w:type="spellStart"/>
      <w:r w:rsidRPr="00B853A7">
        <w:rPr>
          <w:b/>
          <w:bCs/>
          <w:color w:val="000000"/>
        </w:rPr>
        <w:t>Swasthya</w:t>
      </w:r>
      <w:proofErr w:type="spellEnd"/>
      <w:r w:rsidRPr="00B853A7">
        <w:rPr>
          <w:b/>
          <w:bCs/>
          <w:color w:val="000000"/>
        </w:rPr>
        <w:t xml:space="preserve"> </w:t>
      </w:r>
      <w:proofErr w:type="spellStart"/>
      <w:r w:rsidRPr="00B853A7">
        <w:rPr>
          <w:b/>
          <w:bCs/>
          <w:color w:val="000000"/>
        </w:rPr>
        <w:t>Rakshanam</w:t>
      </w:r>
      <w:proofErr w:type="spellEnd"/>
      <w:r w:rsidRPr="00B853A7">
        <w:rPr>
          <w:color w:val="000000"/>
        </w:rPr>
        <w:t xml:space="preserve">—the protection and promotion of health—as well as their utility in conditions such as </w:t>
      </w:r>
      <w:proofErr w:type="spellStart"/>
      <w:r w:rsidRPr="00B853A7">
        <w:rPr>
          <w:b/>
          <w:bCs/>
          <w:color w:val="000000"/>
        </w:rPr>
        <w:t>Agnimandya</w:t>
      </w:r>
      <w:proofErr w:type="spellEnd"/>
      <w:r w:rsidRPr="00B853A7">
        <w:rPr>
          <w:b/>
          <w:bCs/>
          <w:color w:val="000000"/>
        </w:rPr>
        <w:t xml:space="preserve">, </w:t>
      </w:r>
      <w:proofErr w:type="spellStart"/>
      <w:r w:rsidRPr="00B853A7">
        <w:rPr>
          <w:b/>
          <w:bCs/>
          <w:color w:val="000000"/>
        </w:rPr>
        <w:t>Jwara</w:t>
      </w:r>
      <w:proofErr w:type="spellEnd"/>
      <w:r w:rsidRPr="00B853A7">
        <w:rPr>
          <w:b/>
          <w:bCs/>
          <w:color w:val="000000"/>
        </w:rPr>
        <w:t xml:space="preserve">, </w:t>
      </w:r>
      <w:proofErr w:type="spellStart"/>
      <w:r w:rsidRPr="00B853A7">
        <w:rPr>
          <w:b/>
          <w:bCs/>
          <w:color w:val="000000"/>
        </w:rPr>
        <w:t>Annavaha</w:t>
      </w:r>
      <w:proofErr w:type="spellEnd"/>
      <w:r w:rsidRPr="00B853A7">
        <w:rPr>
          <w:b/>
          <w:bCs/>
          <w:color w:val="000000"/>
        </w:rPr>
        <w:t xml:space="preserve"> </w:t>
      </w:r>
      <w:proofErr w:type="spellStart"/>
      <w:r w:rsidRPr="00B853A7">
        <w:rPr>
          <w:b/>
          <w:bCs/>
          <w:color w:val="000000"/>
        </w:rPr>
        <w:t>Srotodushti</w:t>
      </w:r>
      <w:proofErr w:type="spellEnd"/>
      <w:r w:rsidRPr="00B853A7">
        <w:rPr>
          <w:color w:val="000000"/>
        </w:rPr>
        <w:t xml:space="preserve"> and other disorders arising from digestive and metabolic imbalance.</w:t>
      </w:r>
    </w:p>
    <w:p w:rsidR="009B1031" w:rsidRPr="00B853A7" w:rsidRDefault="009B1031" w:rsidP="00652FBB">
      <w:pPr>
        <w:pStyle w:val="NormalWeb"/>
        <w:spacing w:before="280" w:beforeAutospacing="0" w:after="0" w:afterAutospacing="0" w:line="480" w:lineRule="auto"/>
        <w:jc w:val="both"/>
      </w:pPr>
      <w:r w:rsidRPr="00B853A7">
        <w:rPr>
          <w:color w:val="000000"/>
        </w:rPr>
        <w:t xml:space="preserve">During the session, </w:t>
      </w:r>
      <w:r w:rsidRPr="00B853A7">
        <w:rPr>
          <w:b/>
          <w:bCs/>
          <w:color w:val="000000"/>
        </w:rPr>
        <w:t xml:space="preserve">PG students demonstrated multiple traditional </w:t>
      </w:r>
      <w:proofErr w:type="spellStart"/>
      <w:r w:rsidRPr="00B853A7">
        <w:rPr>
          <w:b/>
          <w:bCs/>
          <w:color w:val="000000"/>
        </w:rPr>
        <w:t>Pathya</w:t>
      </w:r>
      <w:proofErr w:type="spellEnd"/>
      <w:r w:rsidRPr="00B853A7">
        <w:rPr>
          <w:b/>
          <w:bCs/>
          <w:color w:val="000000"/>
        </w:rPr>
        <w:t xml:space="preserve"> preparations</w:t>
      </w:r>
      <w:r w:rsidRPr="00B853A7">
        <w:rPr>
          <w:color w:val="000000"/>
        </w:rPr>
        <w:t>, which included:</w:t>
      </w:r>
    </w:p>
    <w:p w:rsidR="009B1031" w:rsidRPr="00B853A7" w:rsidRDefault="009B1031" w:rsidP="00652FBB">
      <w:pPr>
        <w:pStyle w:val="NormalWeb"/>
        <w:numPr>
          <w:ilvl w:val="0"/>
          <w:numId w:val="2"/>
        </w:numPr>
        <w:spacing w:before="280" w:beforeAutospacing="0" w:after="0" w:afterAutospacing="0" w:line="480" w:lineRule="auto"/>
        <w:jc w:val="both"/>
        <w:textAlignment w:val="baseline"/>
        <w:rPr>
          <w:color w:val="000000"/>
        </w:rPr>
      </w:pPr>
      <w:r w:rsidRPr="00B853A7">
        <w:rPr>
          <w:b/>
          <w:bCs/>
          <w:color w:val="000000"/>
        </w:rPr>
        <w:lastRenderedPageBreak/>
        <w:t>Manda</w:t>
      </w:r>
      <w:r w:rsidRPr="00B853A7">
        <w:rPr>
          <w:color w:val="000000"/>
        </w:rPr>
        <w:t xml:space="preserve"> – the light supernatant liquid of cooked rice</w:t>
      </w:r>
    </w:p>
    <w:p w:rsidR="009B1031" w:rsidRPr="00B853A7" w:rsidRDefault="009B1031" w:rsidP="00652FBB">
      <w:pPr>
        <w:pStyle w:val="NormalWeb"/>
        <w:numPr>
          <w:ilvl w:val="0"/>
          <w:numId w:val="2"/>
        </w:numPr>
        <w:spacing w:before="0" w:beforeAutospacing="0" w:after="0" w:afterAutospacing="0" w:line="480" w:lineRule="auto"/>
        <w:jc w:val="both"/>
        <w:textAlignment w:val="baseline"/>
        <w:rPr>
          <w:color w:val="000000"/>
        </w:rPr>
      </w:pPr>
      <w:proofErr w:type="spellStart"/>
      <w:r w:rsidRPr="00B853A7">
        <w:rPr>
          <w:b/>
          <w:bCs/>
          <w:color w:val="000000"/>
        </w:rPr>
        <w:t>Peya</w:t>
      </w:r>
      <w:proofErr w:type="spellEnd"/>
      <w:r w:rsidRPr="00B853A7">
        <w:rPr>
          <w:b/>
          <w:bCs/>
          <w:color w:val="000000"/>
        </w:rPr>
        <w:t xml:space="preserve"> / </w:t>
      </w:r>
      <w:proofErr w:type="spellStart"/>
      <w:r w:rsidRPr="00B853A7">
        <w:rPr>
          <w:b/>
          <w:bCs/>
          <w:color w:val="000000"/>
        </w:rPr>
        <w:t>Yavagu</w:t>
      </w:r>
      <w:proofErr w:type="spellEnd"/>
      <w:r w:rsidRPr="00B853A7">
        <w:rPr>
          <w:color w:val="000000"/>
        </w:rPr>
        <w:t xml:space="preserve"> – semi-liquid gruel</w:t>
      </w:r>
    </w:p>
    <w:p w:rsidR="009B1031" w:rsidRPr="00B853A7" w:rsidRDefault="009B1031" w:rsidP="00652FBB">
      <w:pPr>
        <w:pStyle w:val="NormalWeb"/>
        <w:numPr>
          <w:ilvl w:val="0"/>
          <w:numId w:val="2"/>
        </w:numPr>
        <w:spacing w:before="0" w:beforeAutospacing="0" w:after="0" w:afterAutospacing="0" w:line="480" w:lineRule="auto"/>
        <w:jc w:val="both"/>
        <w:textAlignment w:val="baseline"/>
        <w:rPr>
          <w:color w:val="000000"/>
        </w:rPr>
      </w:pPr>
      <w:proofErr w:type="spellStart"/>
      <w:r w:rsidRPr="00B853A7">
        <w:rPr>
          <w:b/>
          <w:bCs/>
          <w:color w:val="000000"/>
        </w:rPr>
        <w:t>Yusha</w:t>
      </w:r>
      <w:proofErr w:type="spellEnd"/>
      <w:r w:rsidRPr="00B853A7">
        <w:rPr>
          <w:color w:val="000000"/>
        </w:rPr>
        <w:t xml:space="preserve"> – pulse-based therapeutic preparation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4140"/>
      </w:tblGrid>
      <w:tr w:rsidR="009B1031" w:rsidRPr="00B853A7" w:rsidTr="00652FBB">
        <w:tc>
          <w:tcPr>
            <w:tcW w:w="4266" w:type="dxa"/>
          </w:tcPr>
          <w:p w:rsidR="009B1031" w:rsidRPr="00B853A7" w:rsidRDefault="009B1031" w:rsidP="00652FBB">
            <w:pPr>
              <w:pStyle w:val="NormalWeb"/>
              <w:spacing w:before="0" w:beforeAutospacing="0" w:after="0" w:afterAutospacing="0" w:line="480" w:lineRule="auto"/>
              <w:jc w:val="both"/>
              <w:textAlignment w:val="baseline"/>
              <w:rPr>
                <w:color w:val="000000"/>
              </w:rPr>
            </w:pPr>
            <w:r w:rsidRPr="00B853A7">
              <w:rPr>
                <w:noProof/>
                <w:color w:val="000000"/>
                <w:lang w:val="en-IN" w:eastAsia="en-IN" w:bidi="sa-IN"/>
              </w:rPr>
              <w:drawing>
                <wp:inline distT="0" distB="0" distL="0" distR="0" wp14:anchorId="52170A71" wp14:editId="4EF849AE">
                  <wp:extent cx="2564740" cy="19881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9271" cy="2007187"/>
                          </a:xfrm>
                          <a:prstGeom prst="rect">
                            <a:avLst/>
                          </a:prstGeom>
                        </pic:spPr>
                      </pic:pic>
                    </a:graphicData>
                  </a:graphic>
                </wp:inline>
              </w:drawing>
            </w:r>
          </w:p>
        </w:tc>
        <w:tc>
          <w:tcPr>
            <w:tcW w:w="4259" w:type="dxa"/>
          </w:tcPr>
          <w:p w:rsidR="009B1031" w:rsidRPr="00B853A7" w:rsidRDefault="009B1031" w:rsidP="00652FBB">
            <w:pPr>
              <w:pStyle w:val="NormalWeb"/>
              <w:spacing w:before="0" w:beforeAutospacing="0" w:after="0" w:afterAutospacing="0" w:line="480" w:lineRule="auto"/>
              <w:jc w:val="both"/>
              <w:textAlignment w:val="baseline"/>
              <w:rPr>
                <w:color w:val="000000"/>
              </w:rPr>
            </w:pPr>
            <w:r w:rsidRPr="00B853A7">
              <w:rPr>
                <w:noProof/>
                <w:color w:val="000000"/>
                <w:lang w:val="en-IN" w:eastAsia="en-IN" w:bidi="sa-IN"/>
              </w:rPr>
              <w:drawing>
                <wp:inline distT="0" distB="0" distL="0" distR="0" wp14:anchorId="3D1E6E05" wp14:editId="7A290EBA">
                  <wp:extent cx="2544793" cy="200418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2958" cy="2034246"/>
                          </a:xfrm>
                          <a:prstGeom prst="rect">
                            <a:avLst/>
                          </a:prstGeom>
                        </pic:spPr>
                      </pic:pic>
                    </a:graphicData>
                  </a:graphic>
                </wp:inline>
              </w:drawing>
            </w:r>
          </w:p>
        </w:tc>
      </w:tr>
    </w:tbl>
    <w:p w:rsidR="009B1031" w:rsidRPr="00B853A7" w:rsidRDefault="009B1031" w:rsidP="00652FBB">
      <w:pPr>
        <w:pStyle w:val="NormalWeb"/>
        <w:spacing w:before="0" w:beforeAutospacing="0" w:after="0" w:afterAutospacing="0" w:line="480" w:lineRule="auto"/>
        <w:jc w:val="both"/>
        <w:textAlignment w:val="baseline"/>
        <w:rPr>
          <w:color w:val="000000"/>
        </w:rPr>
      </w:pPr>
    </w:p>
    <w:p w:rsidR="009B1031" w:rsidRPr="00142177" w:rsidRDefault="009B1031" w:rsidP="00C877B5">
      <w:pPr>
        <w:spacing w:after="0" w:line="480" w:lineRule="auto"/>
        <w:jc w:val="center"/>
        <w:rPr>
          <w:rFonts w:ascii="Times New Roman" w:hAnsi="Times New Roman" w:cs="Times New Roman"/>
          <w:color w:val="FF0000"/>
          <w:sz w:val="24"/>
          <w:szCs w:val="24"/>
        </w:rPr>
      </w:pPr>
      <w:r w:rsidRPr="00142177">
        <w:rPr>
          <w:rFonts w:ascii="Times New Roman" w:hAnsi="Times New Roman" w:cs="Times New Roman"/>
          <w:b/>
          <w:bCs/>
          <w:color w:val="FF0000"/>
          <w:sz w:val="24"/>
          <w:szCs w:val="24"/>
        </w:rPr>
        <w:t>HEALTH AWARENESS TALK TO HOMEOPATHY STUDENTS</w:t>
      </w:r>
    </w:p>
    <w:p w:rsidR="009B1031" w:rsidRPr="00B853A7" w:rsidRDefault="009B1031" w:rsidP="00652FBB">
      <w:pPr>
        <w:spacing w:after="0" w:line="480" w:lineRule="auto"/>
        <w:jc w:val="both"/>
        <w:rPr>
          <w:rFonts w:ascii="Times New Roman" w:eastAsia="Times New Roman" w:hAnsi="Times New Roman" w:cs="Times New Roman"/>
          <w:sz w:val="24"/>
          <w:szCs w:val="24"/>
          <w:lang w:bidi="hi-IN"/>
        </w:rPr>
      </w:pPr>
      <w:r w:rsidRPr="00B853A7">
        <w:rPr>
          <w:rFonts w:ascii="Times New Roman" w:eastAsia="Times New Roman" w:hAnsi="Times New Roman" w:cs="Times New Roman"/>
          <w:color w:val="000000"/>
          <w:sz w:val="24"/>
          <w:szCs w:val="24"/>
          <w:lang w:bidi="hi-IN"/>
        </w:rPr>
        <w:t xml:space="preserve">The program aimed to demonstrate the importance and practical applications of Ayurveda in maintaining health. A health talk on the “Role of Yoga, </w:t>
      </w:r>
      <w:proofErr w:type="spellStart"/>
      <w:r w:rsidRPr="00B853A7">
        <w:rPr>
          <w:rFonts w:ascii="Times New Roman" w:eastAsia="Times New Roman" w:hAnsi="Times New Roman" w:cs="Times New Roman"/>
          <w:color w:val="000000"/>
          <w:sz w:val="24"/>
          <w:szCs w:val="24"/>
          <w:lang w:bidi="hi-IN"/>
        </w:rPr>
        <w:t>Dinacharya</w:t>
      </w:r>
      <w:proofErr w:type="spellEnd"/>
      <w:r w:rsidRPr="00B853A7">
        <w:rPr>
          <w:rFonts w:ascii="Times New Roman" w:eastAsia="Times New Roman" w:hAnsi="Times New Roman" w:cs="Times New Roman"/>
          <w:color w:val="000000"/>
          <w:sz w:val="24"/>
          <w:szCs w:val="24"/>
          <w:lang w:bidi="hi-IN"/>
        </w:rPr>
        <w:t xml:space="preserve">, and </w:t>
      </w:r>
      <w:proofErr w:type="spellStart"/>
      <w:r w:rsidRPr="00B853A7">
        <w:rPr>
          <w:rFonts w:ascii="Times New Roman" w:eastAsia="Times New Roman" w:hAnsi="Times New Roman" w:cs="Times New Roman"/>
          <w:color w:val="000000"/>
          <w:sz w:val="24"/>
          <w:szCs w:val="24"/>
          <w:lang w:bidi="hi-IN"/>
        </w:rPr>
        <w:t>Ritucharya</w:t>
      </w:r>
      <w:proofErr w:type="spellEnd"/>
      <w:r w:rsidRPr="00B853A7">
        <w:rPr>
          <w:rFonts w:ascii="Times New Roman" w:eastAsia="Times New Roman" w:hAnsi="Times New Roman" w:cs="Times New Roman"/>
          <w:color w:val="000000"/>
          <w:sz w:val="24"/>
          <w:szCs w:val="24"/>
          <w:lang w:bidi="hi-IN"/>
        </w:rPr>
        <w:t xml:space="preserve"> in Daily Life” on </w:t>
      </w:r>
      <w:r w:rsidRPr="00B853A7">
        <w:rPr>
          <w:rFonts w:ascii="Times New Roman" w:hAnsi="Times New Roman" w:cs="Times New Roman"/>
          <w:b/>
          <w:bCs/>
          <w:color w:val="000000"/>
          <w:sz w:val="24"/>
          <w:szCs w:val="24"/>
        </w:rPr>
        <w:t xml:space="preserve">23/09/2025 </w:t>
      </w:r>
      <w:r w:rsidRPr="00B853A7">
        <w:rPr>
          <w:rFonts w:ascii="Times New Roman" w:eastAsia="Times New Roman" w:hAnsi="Times New Roman" w:cs="Times New Roman"/>
          <w:color w:val="000000"/>
          <w:sz w:val="24"/>
          <w:szCs w:val="24"/>
          <w:lang w:bidi="hi-IN"/>
        </w:rPr>
        <w:t xml:space="preserve">was organized under the Guidance of Dr. </w:t>
      </w:r>
      <w:proofErr w:type="spellStart"/>
      <w:r w:rsidRPr="00B853A7">
        <w:rPr>
          <w:rFonts w:ascii="Times New Roman" w:eastAsia="Times New Roman" w:hAnsi="Times New Roman" w:cs="Times New Roman"/>
          <w:color w:val="000000"/>
          <w:sz w:val="24"/>
          <w:szCs w:val="24"/>
          <w:lang w:bidi="hi-IN"/>
        </w:rPr>
        <w:t>Archana</w:t>
      </w:r>
      <w:proofErr w:type="spellEnd"/>
      <w:r w:rsidRPr="00B853A7">
        <w:rPr>
          <w:rFonts w:ascii="Times New Roman" w:eastAsia="Times New Roman" w:hAnsi="Times New Roman" w:cs="Times New Roman"/>
          <w:color w:val="000000"/>
          <w:sz w:val="24"/>
          <w:szCs w:val="24"/>
          <w:lang w:bidi="hi-IN"/>
        </w:rPr>
        <w:t xml:space="preserve"> mam for Homeopathy students to promote an understanding of holistic wellness practices. The session began with an introduction to the importance of Yoga, where the resource person explained how regular practice of </w:t>
      </w:r>
      <w:proofErr w:type="spellStart"/>
      <w:r w:rsidRPr="00B853A7">
        <w:rPr>
          <w:rFonts w:ascii="Times New Roman" w:eastAsia="Times New Roman" w:hAnsi="Times New Roman" w:cs="Times New Roman"/>
          <w:color w:val="000000"/>
          <w:sz w:val="24"/>
          <w:szCs w:val="24"/>
          <w:lang w:bidi="hi-IN"/>
        </w:rPr>
        <w:t>Asanas</w:t>
      </w:r>
      <w:proofErr w:type="spellEnd"/>
      <w:r w:rsidRPr="00B853A7">
        <w:rPr>
          <w:rFonts w:ascii="Times New Roman" w:eastAsia="Times New Roman" w:hAnsi="Times New Roman" w:cs="Times New Roman"/>
          <w:color w:val="000000"/>
          <w:sz w:val="24"/>
          <w:szCs w:val="24"/>
          <w:lang w:bidi="hi-IN"/>
        </w:rPr>
        <w:t xml:space="preserve">, Pranayama, and Meditation helps improve flexibility, concentration, emotional balance, and stress management. This was followed by a detailed discussion on </w:t>
      </w:r>
      <w:proofErr w:type="spellStart"/>
      <w:r w:rsidRPr="00B853A7">
        <w:rPr>
          <w:rFonts w:ascii="Times New Roman" w:eastAsia="Times New Roman" w:hAnsi="Times New Roman" w:cs="Times New Roman"/>
          <w:color w:val="000000"/>
          <w:sz w:val="24"/>
          <w:szCs w:val="24"/>
          <w:lang w:bidi="hi-IN"/>
        </w:rPr>
        <w:t>Dinacharya</w:t>
      </w:r>
      <w:proofErr w:type="spellEnd"/>
      <w:r w:rsidRPr="00B853A7">
        <w:rPr>
          <w:rFonts w:ascii="Times New Roman" w:eastAsia="Times New Roman" w:hAnsi="Times New Roman" w:cs="Times New Roman"/>
          <w:color w:val="000000"/>
          <w:sz w:val="24"/>
          <w:szCs w:val="24"/>
          <w:lang w:bidi="hi-IN"/>
        </w:rPr>
        <w:t xml:space="preserve">, highlighting essential lifestyle practices such as morning routines, oral hygiene, physical exercise, proper meal timings, and sleep hygiene, emphasizing their role in maintaining Agni, immunity, and overall health. The talk then covered </w:t>
      </w:r>
      <w:proofErr w:type="spellStart"/>
      <w:r w:rsidRPr="00B853A7">
        <w:rPr>
          <w:rFonts w:ascii="Times New Roman" w:eastAsia="Times New Roman" w:hAnsi="Times New Roman" w:cs="Times New Roman"/>
          <w:color w:val="000000"/>
          <w:sz w:val="24"/>
          <w:szCs w:val="24"/>
          <w:lang w:bidi="hi-IN"/>
        </w:rPr>
        <w:t>Ritucharya</w:t>
      </w:r>
      <w:proofErr w:type="spellEnd"/>
      <w:r w:rsidRPr="00B853A7">
        <w:rPr>
          <w:rFonts w:ascii="Times New Roman" w:eastAsia="Times New Roman" w:hAnsi="Times New Roman" w:cs="Times New Roman"/>
          <w:color w:val="000000"/>
          <w:sz w:val="24"/>
          <w:szCs w:val="24"/>
          <w:lang w:bidi="hi-IN"/>
        </w:rPr>
        <w:t xml:space="preserve">, focusing on the need to adapt diet and lifestyle according to seasonal variations to prevent Dosha imbalance and seasonal disorders. Practical examples of seasonal diet, clothing, and behavioral guidelines were shared to help students integrate these principles into daily life. The </w:t>
      </w:r>
      <w:r w:rsidRPr="00B853A7">
        <w:rPr>
          <w:rFonts w:ascii="Times New Roman" w:eastAsia="Times New Roman" w:hAnsi="Times New Roman" w:cs="Times New Roman"/>
          <w:color w:val="000000"/>
          <w:sz w:val="24"/>
          <w:szCs w:val="24"/>
          <w:lang w:bidi="hi-IN"/>
        </w:rPr>
        <w:lastRenderedPageBreak/>
        <w:t xml:space="preserve">session concluded with an interactive discussion, where students clarified doubts and received guidance on applying Yoga, </w:t>
      </w:r>
      <w:proofErr w:type="spellStart"/>
      <w:r w:rsidRPr="00B853A7">
        <w:rPr>
          <w:rFonts w:ascii="Times New Roman" w:eastAsia="Times New Roman" w:hAnsi="Times New Roman" w:cs="Times New Roman"/>
          <w:color w:val="000000"/>
          <w:sz w:val="24"/>
          <w:szCs w:val="24"/>
          <w:lang w:bidi="hi-IN"/>
        </w:rPr>
        <w:t>Dinacharya</w:t>
      </w:r>
      <w:proofErr w:type="spellEnd"/>
      <w:r w:rsidRPr="00B853A7">
        <w:rPr>
          <w:rFonts w:ascii="Times New Roman" w:eastAsia="Times New Roman" w:hAnsi="Times New Roman" w:cs="Times New Roman"/>
          <w:color w:val="000000"/>
          <w:sz w:val="24"/>
          <w:szCs w:val="24"/>
          <w:lang w:bidi="hi-IN"/>
        </w:rPr>
        <w:t xml:space="preserve">, and </w:t>
      </w:r>
      <w:proofErr w:type="spellStart"/>
      <w:r w:rsidRPr="00B853A7">
        <w:rPr>
          <w:rFonts w:ascii="Times New Roman" w:eastAsia="Times New Roman" w:hAnsi="Times New Roman" w:cs="Times New Roman"/>
          <w:color w:val="000000"/>
          <w:sz w:val="24"/>
          <w:szCs w:val="24"/>
          <w:lang w:bidi="hi-IN"/>
        </w:rPr>
        <w:t>Ritucharya</w:t>
      </w:r>
      <w:proofErr w:type="spellEnd"/>
      <w:r w:rsidRPr="00B853A7">
        <w:rPr>
          <w:rFonts w:ascii="Times New Roman" w:eastAsia="Times New Roman" w:hAnsi="Times New Roman" w:cs="Times New Roman"/>
          <w:color w:val="000000"/>
          <w:sz w:val="24"/>
          <w:szCs w:val="24"/>
          <w:lang w:bidi="hi-IN"/>
        </w:rPr>
        <w:t xml:space="preserve"> principles both in personal routines and in future patient counselling.</w:t>
      </w:r>
    </w:p>
    <w:tbl>
      <w:tblPr>
        <w:tblStyle w:val="TableGrid"/>
        <w:tblpPr w:leftFromText="180" w:rightFromText="180" w:vertAnchor="text" w:horzAnchor="margin" w:tblpY="409"/>
        <w:tblW w:w="7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223"/>
      </w:tblGrid>
      <w:tr w:rsidR="00AA6246" w:rsidRPr="00B853A7" w:rsidTr="00C877B5">
        <w:trPr>
          <w:trHeight w:val="2422"/>
        </w:trPr>
        <w:tc>
          <w:tcPr>
            <w:tcW w:w="3777" w:type="dxa"/>
          </w:tcPr>
          <w:p w:rsidR="00AA6246" w:rsidRPr="00B853A7" w:rsidRDefault="00AA6246"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4CBECD9E" wp14:editId="4EE2FE24">
                  <wp:extent cx="3036498" cy="24802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3821" cy="2486244"/>
                          </a:xfrm>
                          <a:prstGeom prst="rect">
                            <a:avLst/>
                          </a:prstGeom>
                        </pic:spPr>
                      </pic:pic>
                    </a:graphicData>
                  </a:graphic>
                </wp:inline>
              </w:drawing>
            </w:r>
          </w:p>
        </w:tc>
        <w:tc>
          <w:tcPr>
            <w:tcW w:w="3905" w:type="dxa"/>
          </w:tcPr>
          <w:p w:rsidR="00AA6246" w:rsidRPr="00B853A7" w:rsidRDefault="00AA6246" w:rsidP="00652FBB">
            <w:pPr>
              <w:spacing w:line="480" w:lineRule="auto"/>
              <w:rPr>
                <w:rFonts w:ascii="Times New Roman" w:hAnsi="Times New Roman" w:cs="Times New Roman"/>
                <w:color w:val="EE8C69" w:themeColor="accent1" w:themeTint="99"/>
                <w:sz w:val="24"/>
                <w:szCs w:val="24"/>
              </w:rPr>
            </w:pPr>
            <w:r w:rsidRPr="00B853A7">
              <w:rPr>
                <w:rFonts w:ascii="Times New Roman" w:hAnsi="Times New Roman" w:cs="Times New Roman"/>
                <w:noProof/>
                <w:color w:val="EE8C69" w:themeColor="accent1" w:themeTint="99"/>
                <w:sz w:val="24"/>
                <w:szCs w:val="24"/>
                <w:lang w:val="en-IN" w:eastAsia="en-IN" w:bidi="sa-IN"/>
              </w:rPr>
              <w:drawing>
                <wp:inline distT="0" distB="0" distL="0" distR="0" wp14:anchorId="753C7973" wp14:editId="2C0C30D5">
                  <wp:extent cx="3135388" cy="2475781"/>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3599" cy="2529642"/>
                          </a:xfrm>
                          <a:prstGeom prst="rect">
                            <a:avLst/>
                          </a:prstGeom>
                        </pic:spPr>
                      </pic:pic>
                    </a:graphicData>
                  </a:graphic>
                </wp:inline>
              </w:drawing>
            </w:r>
          </w:p>
        </w:tc>
      </w:tr>
    </w:tbl>
    <w:p w:rsidR="009B1031" w:rsidRPr="00B853A7" w:rsidRDefault="009B1031" w:rsidP="00652FBB">
      <w:pPr>
        <w:spacing w:after="0" w:line="480" w:lineRule="auto"/>
        <w:rPr>
          <w:rFonts w:ascii="Times New Roman" w:hAnsi="Times New Roman" w:cs="Times New Roman"/>
          <w:color w:val="EE8C69" w:themeColor="accent1" w:themeTint="99"/>
          <w:sz w:val="24"/>
          <w:szCs w:val="24"/>
        </w:rPr>
      </w:pPr>
    </w:p>
    <w:p w:rsidR="00E32D4A" w:rsidRPr="00B853A7" w:rsidRDefault="00E32D4A" w:rsidP="00652FBB">
      <w:pPr>
        <w:spacing w:after="0" w:line="480" w:lineRule="auto"/>
        <w:rPr>
          <w:rFonts w:ascii="Times New Roman" w:eastAsia="Times New Roman" w:hAnsi="Times New Roman" w:cs="Times New Roman"/>
          <w:color w:val="EE8C69" w:themeColor="accent1" w:themeTint="99"/>
          <w:sz w:val="24"/>
          <w:szCs w:val="24"/>
          <w:lang w:bidi="hi-IN"/>
        </w:rPr>
      </w:pPr>
    </w:p>
    <w:p w:rsidR="00722172" w:rsidRDefault="00722172" w:rsidP="00722172">
      <w:pPr>
        <w:spacing w:after="0" w:line="480" w:lineRule="auto"/>
        <w:jc w:val="center"/>
        <w:rPr>
          <w:rFonts w:ascii="Times New Roman" w:eastAsia="Times New Roman" w:hAnsi="Times New Roman" w:cs="Times New Roman"/>
          <w:color w:val="EE8C69" w:themeColor="accent1" w:themeTint="99"/>
          <w:sz w:val="24"/>
          <w:szCs w:val="24"/>
          <w:lang w:bidi="hi-IN"/>
        </w:rPr>
      </w:pPr>
    </w:p>
    <w:p w:rsidR="00722172" w:rsidRPr="00142177" w:rsidRDefault="00722172" w:rsidP="00722172">
      <w:pPr>
        <w:jc w:val="center"/>
        <w:rPr>
          <w:rFonts w:ascii="Times New Roman" w:hAnsi="Times New Roman" w:cs="Times New Roman"/>
          <w:b/>
          <w:bCs/>
          <w:color w:val="FF0000"/>
          <w:sz w:val="24"/>
          <w:szCs w:val="24"/>
        </w:rPr>
      </w:pPr>
      <w:r w:rsidRPr="00142177">
        <w:rPr>
          <w:rFonts w:ascii="Times New Roman" w:hAnsi="Times New Roman" w:cs="Times New Roman"/>
          <w:b/>
          <w:bCs/>
          <w:color w:val="FF0000"/>
          <w:sz w:val="24"/>
          <w:szCs w:val="24"/>
        </w:rPr>
        <w:t>“WORKSHOP ON BASIC NEONATAL RESUSCITATION 2025”</w:t>
      </w:r>
    </w:p>
    <w:p w:rsidR="00652FBB" w:rsidRPr="00722172" w:rsidRDefault="00722172" w:rsidP="00722172">
      <w:pPr>
        <w:jc w:val="both"/>
        <w:rPr>
          <w:sz w:val="24"/>
          <w:szCs w:val="24"/>
        </w:rPr>
      </w:pPr>
      <w:r>
        <w:rPr>
          <w:rFonts w:ascii="Times New Roman" w:hAnsi="Times New Roman" w:cs="Times New Roman"/>
          <w:sz w:val="24"/>
          <w:szCs w:val="24"/>
        </w:rPr>
        <w:t>1</w:t>
      </w:r>
      <w:r w:rsidRPr="00B853A7">
        <w:rPr>
          <w:rFonts w:ascii="Times New Roman" w:hAnsi="Times New Roman" w:cs="Times New Roman"/>
          <w:sz w:val="24"/>
          <w:szCs w:val="24"/>
        </w:rPr>
        <w:t xml:space="preserve"> day Workshop on Basic Neonatal Resuscitation 2025 in collaboration with Academy of </w:t>
      </w:r>
      <w:proofErr w:type="spellStart"/>
      <w:r w:rsidRPr="00B853A7">
        <w:rPr>
          <w:rFonts w:ascii="Times New Roman" w:hAnsi="Times New Roman" w:cs="Times New Roman"/>
          <w:sz w:val="24"/>
          <w:szCs w:val="24"/>
        </w:rPr>
        <w:t>Paediatrics</w:t>
      </w:r>
      <w:proofErr w:type="spellEnd"/>
      <w:r w:rsidRPr="00B853A7">
        <w:rPr>
          <w:rFonts w:ascii="Times New Roman" w:hAnsi="Times New Roman" w:cs="Times New Roman"/>
          <w:sz w:val="24"/>
          <w:szCs w:val="24"/>
        </w:rPr>
        <w:t xml:space="preserve">, Vadodara on 23.02, 2025.The program commenced with </w:t>
      </w:r>
      <w:proofErr w:type="spellStart"/>
      <w:r w:rsidRPr="00B853A7">
        <w:rPr>
          <w:rFonts w:ascii="Times New Roman" w:hAnsi="Times New Roman" w:cs="Times New Roman"/>
          <w:sz w:val="24"/>
          <w:szCs w:val="24"/>
        </w:rPr>
        <w:t>Dhanwantarí</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Stuti</w:t>
      </w:r>
      <w:proofErr w:type="spellEnd"/>
      <w:r w:rsidRPr="00B853A7">
        <w:rPr>
          <w:rFonts w:ascii="Times New Roman" w:hAnsi="Times New Roman" w:cs="Times New Roman"/>
          <w:sz w:val="24"/>
          <w:szCs w:val="24"/>
        </w:rPr>
        <w:t xml:space="preserve"> by the PG student from </w:t>
      </w:r>
      <w:proofErr w:type="spellStart"/>
      <w:r w:rsidRPr="00B853A7">
        <w:rPr>
          <w:rFonts w:ascii="Times New Roman" w:hAnsi="Times New Roman" w:cs="Times New Roman"/>
          <w:sz w:val="24"/>
          <w:szCs w:val="24"/>
        </w:rPr>
        <w:t>PrasutiTantra</w:t>
      </w:r>
      <w:proofErr w:type="spellEnd"/>
      <w:r w:rsidRPr="00B853A7">
        <w:rPr>
          <w:rFonts w:ascii="Times New Roman" w:hAnsi="Times New Roman" w:cs="Times New Roman"/>
          <w:sz w:val="24"/>
          <w:szCs w:val="24"/>
        </w:rPr>
        <w:t xml:space="preserve"> and </w:t>
      </w:r>
      <w:proofErr w:type="spellStart"/>
      <w:r w:rsidRPr="00B853A7">
        <w:rPr>
          <w:rFonts w:ascii="Times New Roman" w:hAnsi="Times New Roman" w:cs="Times New Roman"/>
          <w:sz w:val="24"/>
          <w:szCs w:val="24"/>
        </w:rPr>
        <w:t>Stree</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Roga</w:t>
      </w:r>
      <w:proofErr w:type="spellEnd"/>
      <w:r w:rsidRPr="00B853A7">
        <w:rPr>
          <w:rFonts w:ascii="Times New Roman" w:hAnsi="Times New Roman" w:cs="Times New Roman"/>
          <w:sz w:val="24"/>
          <w:szCs w:val="24"/>
        </w:rPr>
        <w:t xml:space="preserve">. The guest speaker was welcomed to the dais along with the Principal, PIAYR. </w:t>
      </w:r>
      <w:proofErr w:type="spellStart"/>
      <w:r w:rsidRPr="00B853A7">
        <w:rPr>
          <w:rFonts w:ascii="Times New Roman" w:hAnsi="Times New Roman" w:cs="Times New Roman"/>
          <w:sz w:val="24"/>
          <w:szCs w:val="24"/>
        </w:rPr>
        <w:t>Dr</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Sreevisakh</w:t>
      </w:r>
      <w:proofErr w:type="spellEnd"/>
      <w:r w:rsidRPr="00B853A7">
        <w:rPr>
          <w:rFonts w:ascii="Times New Roman" w:hAnsi="Times New Roman" w:cs="Times New Roman"/>
          <w:sz w:val="24"/>
          <w:szCs w:val="24"/>
        </w:rPr>
        <w:t xml:space="preserve"> T S, HOD, PIAYR, </w:t>
      </w:r>
      <w:proofErr w:type="spellStart"/>
      <w:r w:rsidRPr="00B853A7">
        <w:rPr>
          <w:rFonts w:ascii="Times New Roman" w:hAnsi="Times New Roman" w:cs="Times New Roman"/>
          <w:sz w:val="24"/>
          <w:szCs w:val="24"/>
        </w:rPr>
        <w:t>Dr</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Swapnil</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Raskar</w:t>
      </w:r>
      <w:proofErr w:type="spellEnd"/>
      <w:r w:rsidRPr="00B853A7">
        <w:rPr>
          <w:rFonts w:ascii="Times New Roman" w:hAnsi="Times New Roman" w:cs="Times New Roman"/>
          <w:sz w:val="24"/>
          <w:szCs w:val="24"/>
        </w:rPr>
        <w:t xml:space="preserve">, HOD PIA, Dr. BG Kulkarni, Principal, </w:t>
      </w:r>
      <w:proofErr w:type="gramStart"/>
      <w:r w:rsidRPr="00B853A7">
        <w:rPr>
          <w:rFonts w:ascii="Times New Roman" w:hAnsi="Times New Roman" w:cs="Times New Roman"/>
          <w:sz w:val="24"/>
          <w:szCs w:val="24"/>
        </w:rPr>
        <w:t>PIAYR</w:t>
      </w:r>
      <w:proofErr w:type="gram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clucidated</w:t>
      </w:r>
      <w:proofErr w:type="spellEnd"/>
      <w:r w:rsidRPr="00B853A7">
        <w:rPr>
          <w:rFonts w:ascii="Times New Roman" w:hAnsi="Times New Roman" w:cs="Times New Roman"/>
          <w:sz w:val="24"/>
          <w:szCs w:val="24"/>
        </w:rPr>
        <w:t xml:space="preserve"> the relevance of the topic and session followed thereafter. The session was coordinated by Department of </w:t>
      </w:r>
      <w:proofErr w:type="spellStart"/>
      <w:r w:rsidRPr="00B853A7">
        <w:rPr>
          <w:rFonts w:ascii="Times New Roman" w:hAnsi="Times New Roman" w:cs="Times New Roman"/>
          <w:sz w:val="24"/>
          <w:szCs w:val="24"/>
        </w:rPr>
        <w:t>Kaumarabhritya</w:t>
      </w:r>
      <w:proofErr w:type="spellEnd"/>
      <w:r w:rsidRPr="00B853A7">
        <w:rPr>
          <w:rFonts w:ascii="Times New Roman" w:hAnsi="Times New Roman" w:cs="Times New Roman"/>
          <w:sz w:val="24"/>
          <w:szCs w:val="24"/>
        </w:rPr>
        <w:t xml:space="preserve"> faculties of PIAYR. This program was conducted for the PG students of </w:t>
      </w:r>
      <w:proofErr w:type="spellStart"/>
      <w:r w:rsidRPr="00B853A7">
        <w:rPr>
          <w:rFonts w:ascii="Times New Roman" w:hAnsi="Times New Roman" w:cs="Times New Roman"/>
          <w:sz w:val="24"/>
          <w:szCs w:val="24"/>
        </w:rPr>
        <w:t>Kaumarabhritya</w:t>
      </w:r>
      <w:proofErr w:type="spellEnd"/>
      <w:r w:rsidRPr="00B853A7">
        <w:rPr>
          <w:rFonts w:ascii="Times New Roman" w:hAnsi="Times New Roman" w:cs="Times New Roman"/>
          <w:sz w:val="24"/>
          <w:szCs w:val="24"/>
        </w:rPr>
        <w:t xml:space="preserve"> and </w:t>
      </w:r>
      <w:proofErr w:type="spellStart"/>
      <w:r w:rsidRPr="00B853A7">
        <w:rPr>
          <w:rFonts w:ascii="Times New Roman" w:hAnsi="Times New Roman" w:cs="Times New Roman"/>
          <w:sz w:val="24"/>
          <w:szCs w:val="24"/>
        </w:rPr>
        <w:t>Prasuti</w:t>
      </w:r>
      <w:proofErr w:type="spellEnd"/>
      <w:r w:rsidRPr="00B853A7">
        <w:rPr>
          <w:rFonts w:ascii="Times New Roman" w:hAnsi="Times New Roman" w:cs="Times New Roman"/>
          <w:sz w:val="24"/>
          <w:szCs w:val="24"/>
        </w:rPr>
        <w:t xml:space="preserve"> Tantra and </w:t>
      </w:r>
      <w:proofErr w:type="spellStart"/>
      <w:r w:rsidRPr="00B853A7">
        <w:rPr>
          <w:rFonts w:ascii="Times New Roman" w:hAnsi="Times New Roman" w:cs="Times New Roman"/>
          <w:sz w:val="24"/>
          <w:szCs w:val="24"/>
        </w:rPr>
        <w:t>Stree</w:t>
      </w:r>
      <w:proofErr w:type="spellEnd"/>
      <w:r w:rsidRPr="00B853A7">
        <w:rPr>
          <w:rFonts w:ascii="Times New Roman" w:hAnsi="Times New Roman" w:cs="Times New Roman"/>
          <w:sz w:val="24"/>
          <w:szCs w:val="24"/>
        </w:rPr>
        <w:t xml:space="preserve"> </w:t>
      </w:r>
      <w:proofErr w:type="spellStart"/>
      <w:r w:rsidRPr="00B853A7">
        <w:rPr>
          <w:rFonts w:ascii="Times New Roman" w:hAnsi="Times New Roman" w:cs="Times New Roman"/>
          <w:sz w:val="24"/>
          <w:szCs w:val="24"/>
        </w:rPr>
        <w:t>Roga</w:t>
      </w:r>
      <w:proofErr w:type="spellEnd"/>
      <w:r w:rsidRPr="00B853A7">
        <w:rPr>
          <w:rFonts w:ascii="Times New Roman" w:hAnsi="Times New Roman" w:cs="Times New Roman"/>
          <w:sz w:val="24"/>
          <w:szCs w:val="24"/>
        </w:rPr>
        <w:t>. Total 30 PG students were attended and got benefitted in this workshop</w:t>
      </w:r>
    </w:p>
    <w:p w:rsidR="009B1031" w:rsidRPr="00B853A7" w:rsidRDefault="00722172" w:rsidP="00652FBB">
      <w:pPr>
        <w:spacing w:after="0" w:line="480" w:lineRule="auto"/>
        <w:rPr>
          <w:rFonts w:ascii="Times New Roman" w:hAnsi="Times New Roman" w:cs="Times New Roman"/>
          <w:color w:val="EE8C69" w:themeColor="accent1" w:themeTint="99"/>
          <w:sz w:val="24"/>
          <w:szCs w:val="24"/>
        </w:rPr>
      </w:pPr>
      <w:r w:rsidRPr="00B853A7">
        <w:rPr>
          <w:noProof/>
          <w:sz w:val="24"/>
          <w:szCs w:val="24"/>
          <w:lang w:val="en-IN" w:eastAsia="en-IN" w:bidi="sa-IN"/>
        </w:rPr>
        <w:lastRenderedPageBreak/>
        <w:drawing>
          <wp:anchor distT="0" distB="0" distL="114300" distR="114300" simplePos="0" relativeHeight="251664384" behindDoc="0" locked="0" layoutInCell="1" allowOverlap="1" wp14:anchorId="6E66A0E9" wp14:editId="72380F0A">
            <wp:simplePos x="0" y="0"/>
            <wp:positionH relativeFrom="margin">
              <wp:posOffset>-150495</wp:posOffset>
            </wp:positionH>
            <wp:positionV relativeFrom="margin">
              <wp:posOffset>721995</wp:posOffset>
            </wp:positionV>
            <wp:extent cx="4518025" cy="2613025"/>
            <wp:effectExtent l="0" t="0" r="0" b="0"/>
            <wp:wrapSquare wrapText="bothSides"/>
            <wp:docPr id="1124432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8025"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031" w:rsidRPr="00B853A7" w:rsidSect="00813C34">
      <w:type w:val="continuous"/>
      <w:pgSz w:w="11909" w:h="16834" w:code="9"/>
      <w:pgMar w:top="1440" w:right="1440" w:bottom="1440" w:left="1440" w:header="144" w:footer="144"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4F3ED6"/>
    <w:multiLevelType w:val="multilevel"/>
    <w:tmpl w:val="A43A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341549"/>
    <w:multiLevelType w:val="multilevel"/>
    <w:tmpl w:val="961A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bookFoldPrintingSheets w:val="-4"/>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80"/>
    <w:rsid w:val="00133D0A"/>
    <w:rsid w:val="00142177"/>
    <w:rsid w:val="0062563A"/>
    <w:rsid w:val="006379D5"/>
    <w:rsid w:val="00652FBB"/>
    <w:rsid w:val="00693567"/>
    <w:rsid w:val="00722172"/>
    <w:rsid w:val="00813C34"/>
    <w:rsid w:val="00842EBF"/>
    <w:rsid w:val="009B1031"/>
    <w:rsid w:val="009E1717"/>
    <w:rsid w:val="00AA6246"/>
    <w:rsid w:val="00B853A7"/>
    <w:rsid w:val="00C446AC"/>
    <w:rsid w:val="00C877B5"/>
    <w:rsid w:val="00E32D4A"/>
    <w:rsid w:val="00F05B8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F156"/>
  <w15:chartTrackingRefBased/>
  <w15:docId w15:val="{B6ABCE41-B773-40B8-A516-1C75E7E1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6AC"/>
  </w:style>
  <w:style w:type="paragraph" w:styleId="Heading1">
    <w:name w:val="heading 1"/>
    <w:basedOn w:val="Normal"/>
    <w:next w:val="Normal"/>
    <w:link w:val="Heading1Char"/>
    <w:uiPriority w:val="9"/>
    <w:qFormat/>
    <w:rsid w:val="00C446AC"/>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6AC"/>
    <w:rPr>
      <w:rFonts w:asciiTheme="majorHAnsi" w:eastAsiaTheme="majorEastAsia" w:hAnsiTheme="majorHAnsi" w:cstheme="majorBidi"/>
      <w:color w:val="9D3511" w:themeColor="accent1" w:themeShade="BF"/>
      <w:sz w:val="32"/>
      <w:szCs w:val="32"/>
    </w:rPr>
  </w:style>
  <w:style w:type="paragraph" w:styleId="Caption">
    <w:name w:val="caption"/>
    <w:basedOn w:val="Normal"/>
    <w:next w:val="Normal"/>
    <w:uiPriority w:val="35"/>
    <w:unhideWhenUsed/>
    <w:qFormat/>
    <w:rsid w:val="00C446AC"/>
    <w:pPr>
      <w:spacing w:line="240" w:lineRule="auto"/>
    </w:pPr>
    <w:rPr>
      <w:i/>
      <w:iCs/>
      <w:color w:val="696464" w:themeColor="text2"/>
      <w:sz w:val="18"/>
      <w:szCs w:val="18"/>
    </w:rPr>
  </w:style>
  <w:style w:type="paragraph" w:styleId="NoSpacing">
    <w:name w:val="No Spacing"/>
    <w:link w:val="NoSpacingChar"/>
    <w:uiPriority w:val="1"/>
    <w:qFormat/>
    <w:rsid w:val="00C446AC"/>
    <w:pPr>
      <w:spacing w:after="0" w:line="240" w:lineRule="auto"/>
    </w:pPr>
    <w:rPr>
      <w:rFonts w:eastAsiaTheme="minorEastAsia"/>
    </w:rPr>
  </w:style>
  <w:style w:type="character" w:customStyle="1" w:styleId="NoSpacingChar">
    <w:name w:val="No Spacing Char"/>
    <w:basedOn w:val="DefaultParagraphFont"/>
    <w:link w:val="NoSpacing"/>
    <w:uiPriority w:val="1"/>
    <w:rsid w:val="00C446AC"/>
    <w:rPr>
      <w:rFonts w:eastAsiaTheme="minorEastAsia"/>
    </w:rPr>
  </w:style>
  <w:style w:type="paragraph" w:styleId="TOCHeading">
    <w:name w:val="TOC Heading"/>
    <w:basedOn w:val="Heading1"/>
    <w:next w:val="Normal"/>
    <w:uiPriority w:val="39"/>
    <w:unhideWhenUsed/>
    <w:qFormat/>
    <w:rsid w:val="00C446AC"/>
    <w:pPr>
      <w:spacing w:line="259" w:lineRule="auto"/>
      <w:outlineLvl w:val="9"/>
    </w:pPr>
  </w:style>
  <w:style w:type="paragraph" w:styleId="NormalWeb">
    <w:name w:val="Normal (Web)"/>
    <w:basedOn w:val="Normal"/>
    <w:uiPriority w:val="99"/>
    <w:unhideWhenUsed/>
    <w:rsid w:val="00F05B80"/>
    <w:pPr>
      <w:spacing w:before="100" w:beforeAutospacing="1" w:after="100" w:afterAutospacing="1" w:line="240" w:lineRule="auto"/>
    </w:pPr>
    <w:rPr>
      <w:rFonts w:ascii="Times New Roman" w:eastAsia="Times New Roman" w:hAnsi="Times New Roman" w:cs="Times New Roman"/>
      <w:sz w:val="24"/>
      <w:szCs w:val="24"/>
      <w:lang w:bidi="hi-IN"/>
    </w:rPr>
  </w:style>
  <w:style w:type="table" w:styleId="TableGrid">
    <w:name w:val="Table Grid"/>
    <w:basedOn w:val="TableNormal"/>
    <w:uiPriority w:val="59"/>
    <w:rsid w:val="00F05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41157">
      <w:bodyDiv w:val="1"/>
      <w:marLeft w:val="0"/>
      <w:marRight w:val="0"/>
      <w:marTop w:val="0"/>
      <w:marBottom w:val="0"/>
      <w:divBdr>
        <w:top w:val="none" w:sz="0" w:space="0" w:color="auto"/>
        <w:left w:val="none" w:sz="0" w:space="0" w:color="auto"/>
        <w:bottom w:val="none" w:sz="0" w:space="0" w:color="auto"/>
        <w:right w:val="none" w:sz="0" w:space="0" w:color="auto"/>
      </w:divBdr>
    </w:div>
    <w:div w:id="191959838">
      <w:bodyDiv w:val="1"/>
      <w:marLeft w:val="0"/>
      <w:marRight w:val="0"/>
      <w:marTop w:val="0"/>
      <w:marBottom w:val="0"/>
      <w:divBdr>
        <w:top w:val="none" w:sz="0" w:space="0" w:color="auto"/>
        <w:left w:val="none" w:sz="0" w:space="0" w:color="auto"/>
        <w:bottom w:val="none" w:sz="0" w:space="0" w:color="auto"/>
        <w:right w:val="none" w:sz="0" w:space="0" w:color="auto"/>
      </w:divBdr>
    </w:div>
    <w:div w:id="239412309">
      <w:bodyDiv w:val="1"/>
      <w:marLeft w:val="0"/>
      <w:marRight w:val="0"/>
      <w:marTop w:val="0"/>
      <w:marBottom w:val="0"/>
      <w:divBdr>
        <w:top w:val="none" w:sz="0" w:space="0" w:color="auto"/>
        <w:left w:val="none" w:sz="0" w:space="0" w:color="auto"/>
        <w:bottom w:val="none" w:sz="0" w:space="0" w:color="auto"/>
        <w:right w:val="none" w:sz="0" w:space="0" w:color="auto"/>
      </w:divBdr>
    </w:div>
    <w:div w:id="249126378">
      <w:bodyDiv w:val="1"/>
      <w:marLeft w:val="0"/>
      <w:marRight w:val="0"/>
      <w:marTop w:val="0"/>
      <w:marBottom w:val="0"/>
      <w:divBdr>
        <w:top w:val="none" w:sz="0" w:space="0" w:color="auto"/>
        <w:left w:val="none" w:sz="0" w:space="0" w:color="auto"/>
        <w:bottom w:val="none" w:sz="0" w:space="0" w:color="auto"/>
        <w:right w:val="none" w:sz="0" w:space="0" w:color="auto"/>
      </w:divBdr>
    </w:div>
    <w:div w:id="249244398">
      <w:bodyDiv w:val="1"/>
      <w:marLeft w:val="0"/>
      <w:marRight w:val="0"/>
      <w:marTop w:val="0"/>
      <w:marBottom w:val="0"/>
      <w:divBdr>
        <w:top w:val="none" w:sz="0" w:space="0" w:color="auto"/>
        <w:left w:val="none" w:sz="0" w:space="0" w:color="auto"/>
        <w:bottom w:val="none" w:sz="0" w:space="0" w:color="auto"/>
        <w:right w:val="none" w:sz="0" w:space="0" w:color="auto"/>
      </w:divBdr>
    </w:div>
    <w:div w:id="606348117">
      <w:bodyDiv w:val="1"/>
      <w:marLeft w:val="0"/>
      <w:marRight w:val="0"/>
      <w:marTop w:val="0"/>
      <w:marBottom w:val="0"/>
      <w:divBdr>
        <w:top w:val="none" w:sz="0" w:space="0" w:color="auto"/>
        <w:left w:val="none" w:sz="0" w:space="0" w:color="auto"/>
        <w:bottom w:val="none" w:sz="0" w:space="0" w:color="auto"/>
        <w:right w:val="none" w:sz="0" w:space="0" w:color="auto"/>
      </w:divBdr>
    </w:div>
    <w:div w:id="1147472523">
      <w:bodyDiv w:val="1"/>
      <w:marLeft w:val="0"/>
      <w:marRight w:val="0"/>
      <w:marTop w:val="0"/>
      <w:marBottom w:val="0"/>
      <w:divBdr>
        <w:top w:val="none" w:sz="0" w:space="0" w:color="auto"/>
        <w:left w:val="none" w:sz="0" w:space="0" w:color="auto"/>
        <w:bottom w:val="none" w:sz="0" w:space="0" w:color="auto"/>
        <w:right w:val="none" w:sz="0" w:space="0" w:color="auto"/>
      </w:divBdr>
    </w:div>
    <w:div w:id="1200900800">
      <w:bodyDiv w:val="1"/>
      <w:marLeft w:val="0"/>
      <w:marRight w:val="0"/>
      <w:marTop w:val="0"/>
      <w:marBottom w:val="0"/>
      <w:divBdr>
        <w:top w:val="none" w:sz="0" w:space="0" w:color="auto"/>
        <w:left w:val="none" w:sz="0" w:space="0" w:color="auto"/>
        <w:bottom w:val="none" w:sz="0" w:space="0" w:color="auto"/>
        <w:right w:val="none" w:sz="0" w:space="0" w:color="auto"/>
      </w:divBdr>
    </w:div>
    <w:div w:id="1438719754">
      <w:bodyDiv w:val="1"/>
      <w:marLeft w:val="0"/>
      <w:marRight w:val="0"/>
      <w:marTop w:val="0"/>
      <w:marBottom w:val="0"/>
      <w:divBdr>
        <w:top w:val="none" w:sz="0" w:space="0" w:color="auto"/>
        <w:left w:val="none" w:sz="0" w:space="0" w:color="auto"/>
        <w:bottom w:val="none" w:sz="0" w:space="0" w:color="auto"/>
        <w:right w:val="none" w:sz="0" w:space="0" w:color="auto"/>
      </w:divBdr>
    </w:div>
    <w:div w:id="1451362198">
      <w:bodyDiv w:val="1"/>
      <w:marLeft w:val="0"/>
      <w:marRight w:val="0"/>
      <w:marTop w:val="0"/>
      <w:marBottom w:val="0"/>
      <w:divBdr>
        <w:top w:val="none" w:sz="0" w:space="0" w:color="auto"/>
        <w:left w:val="none" w:sz="0" w:space="0" w:color="auto"/>
        <w:bottom w:val="none" w:sz="0" w:space="0" w:color="auto"/>
        <w:right w:val="none" w:sz="0" w:space="0" w:color="auto"/>
      </w:divBdr>
    </w:div>
    <w:div w:id="1526939908">
      <w:bodyDiv w:val="1"/>
      <w:marLeft w:val="0"/>
      <w:marRight w:val="0"/>
      <w:marTop w:val="0"/>
      <w:marBottom w:val="0"/>
      <w:divBdr>
        <w:top w:val="none" w:sz="0" w:space="0" w:color="auto"/>
        <w:left w:val="none" w:sz="0" w:space="0" w:color="auto"/>
        <w:bottom w:val="none" w:sz="0" w:space="0" w:color="auto"/>
        <w:right w:val="none" w:sz="0" w:space="0" w:color="auto"/>
      </w:divBdr>
    </w:div>
    <w:div w:id="179747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1021</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Amarjeet Kaur</dc:creator>
  <cp:keywords/>
  <dc:description/>
  <cp:lastModifiedBy>Dr. AMIT JANARDAN UPASANI</cp:lastModifiedBy>
  <cp:revision>8</cp:revision>
  <dcterms:created xsi:type="dcterms:W3CDTF">2026-01-28T10:11:00Z</dcterms:created>
  <dcterms:modified xsi:type="dcterms:W3CDTF">2026-02-12T03:32:00Z</dcterms:modified>
</cp:coreProperties>
</file>